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84D6" w14:textId="0ED8E7ED" w:rsidR="005620DC" w:rsidRPr="00F518CF" w:rsidRDefault="006E1F48" w:rsidP="002C63CB">
      <w:pPr>
        <w:tabs>
          <w:tab w:val="left" w:pos="7031"/>
        </w:tabs>
        <w:rPr>
          <w:rFonts w:cstheme="minorHAnsi"/>
        </w:rPr>
      </w:pPr>
      <w:r w:rsidRPr="00F518CF">
        <w:rPr>
          <w:rFonts w:cstheme="minorHAnsi"/>
          <w:noProof/>
        </w:rPr>
        <w:drawing>
          <wp:inline distT="0" distB="0" distL="0" distR="0" wp14:anchorId="32A802AC" wp14:editId="1AC5A952">
            <wp:extent cx="5943600" cy="1275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275715"/>
                    </a:xfrm>
                    <a:prstGeom prst="rect">
                      <a:avLst/>
                    </a:prstGeom>
                    <a:noFill/>
                    <a:ln>
                      <a:noFill/>
                    </a:ln>
                  </pic:spPr>
                </pic:pic>
              </a:graphicData>
            </a:graphic>
          </wp:inline>
        </w:drawing>
      </w:r>
    </w:p>
    <w:p w14:paraId="00BCF324" w14:textId="32462559" w:rsidR="005620DC" w:rsidRPr="00F518CF" w:rsidRDefault="006E1F48" w:rsidP="002C63CB">
      <w:pPr>
        <w:jc w:val="center"/>
        <w:rPr>
          <w:rFonts w:cstheme="minorHAnsi"/>
          <w:b/>
        </w:rPr>
      </w:pPr>
      <w:r w:rsidRPr="00F518CF">
        <w:rPr>
          <w:rFonts w:cstheme="minorHAnsi"/>
          <w:b/>
        </w:rPr>
        <w:t>International Agriculture Education Fellowship Program (IAEFP)</w:t>
      </w:r>
    </w:p>
    <w:p w14:paraId="6BC8670B" w14:textId="48138E4A" w:rsidR="005620DC" w:rsidRPr="00F518CF" w:rsidRDefault="006E1F48" w:rsidP="002C63CB">
      <w:pPr>
        <w:jc w:val="center"/>
        <w:rPr>
          <w:rFonts w:cstheme="minorHAnsi"/>
          <w:b/>
        </w:rPr>
      </w:pPr>
      <w:r w:rsidRPr="00F518CF">
        <w:rPr>
          <w:rFonts w:cstheme="minorHAnsi"/>
          <w:b/>
        </w:rPr>
        <w:t>Fellows Recruitment</w:t>
      </w:r>
      <w:r w:rsidR="005620DC" w:rsidRPr="00F518CF">
        <w:rPr>
          <w:rFonts w:cstheme="minorHAnsi"/>
          <w:b/>
        </w:rPr>
        <w:t xml:space="preserve"> Scope of Work</w:t>
      </w:r>
    </w:p>
    <w:tbl>
      <w:tblPr>
        <w:tblStyle w:val="TableGrid"/>
        <w:tblW w:w="5195" w:type="pct"/>
        <w:tblLook w:val="04A0" w:firstRow="1" w:lastRow="0" w:firstColumn="1" w:lastColumn="0" w:noHBand="0" w:noVBand="1"/>
      </w:tblPr>
      <w:tblGrid>
        <w:gridCol w:w="3235"/>
        <w:gridCol w:w="6480"/>
      </w:tblGrid>
      <w:tr w:rsidR="005620DC" w:rsidRPr="00F518CF" w14:paraId="0926D1FA" w14:textId="77777777" w:rsidTr="002C63CB">
        <w:tc>
          <w:tcPr>
            <w:tcW w:w="5000" w:type="pct"/>
            <w:gridSpan w:val="2"/>
          </w:tcPr>
          <w:p w14:paraId="02260F55" w14:textId="77777777" w:rsidR="005620DC" w:rsidRPr="00F518CF" w:rsidRDefault="005620DC" w:rsidP="002C63CB">
            <w:pPr>
              <w:spacing w:line="276" w:lineRule="auto"/>
              <w:jc w:val="center"/>
              <w:rPr>
                <w:rFonts w:cstheme="minorHAnsi"/>
                <w:b/>
              </w:rPr>
            </w:pPr>
            <w:r w:rsidRPr="00F518CF">
              <w:rPr>
                <w:rFonts w:cstheme="minorHAnsi"/>
                <w:b/>
              </w:rPr>
              <w:t>Summary Information</w:t>
            </w:r>
          </w:p>
        </w:tc>
      </w:tr>
      <w:tr w:rsidR="005620DC" w:rsidRPr="00F518CF" w14:paraId="13D931A9" w14:textId="77777777" w:rsidTr="002C63CB">
        <w:tc>
          <w:tcPr>
            <w:tcW w:w="1665" w:type="pct"/>
          </w:tcPr>
          <w:p w14:paraId="315209BD" w14:textId="77777777" w:rsidR="005620DC" w:rsidRPr="00F518CF" w:rsidRDefault="005620DC" w:rsidP="002C63CB">
            <w:pPr>
              <w:spacing w:line="276" w:lineRule="auto"/>
              <w:rPr>
                <w:rFonts w:cstheme="minorHAnsi"/>
              </w:rPr>
            </w:pPr>
            <w:r w:rsidRPr="00F518CF">
              <w:rPr>
                <w:rFonts w:cstheme="minorHAnsi"/>
              </w:rPr>
              <w:t xml:space="preserve">Assignment Code </w:t>
            </w:r>
          </w:p>
        </w:tc>
        <w:tc>
          <w:tcPr>
            <w:tcW w:w="3335" w:type="pct"/>
          </w:tcPr>
          <w:p w14:paraId="334C5EAF" w14:textId="79BF57F8" w:rsidR="005620DC" w:rsidRPr="00F518CF" w:rsidRDefault="005620DC" w:rsidP="002C63CB">
            <w:pPr>
              <w:spacing w:line="276" w:lineRule="auto"/>
              <w:rPr>
                <w:rFonts w:cstheme="minorHAnsi"/>
              </w:rPr>
            </w:pPr>
            <w:r w:rsidRPr="00F518CF">
              <w:rPr>
                <w:rFonts w:cstheme="minorHAnsi"/>
              </w:rPr>
              <w:t>UG</w:t>
            </w:r>
            <w:r w:rsidR="00F57610" w:rsidRPr="00F518CF">
              <w:rPr>
                <w:rFonts w:cstheme="minorHAnsi"/>
              </w:rPr>
              <w:t>2</w:t>
            </w:r>
            <w:r w:rsidR="006E1F48" w:rsidRPr="00F518CF">
              <w:rPr>
                <w:rFonts w:cstheme="minorHAnsi"/>
              </w:rPr>
              <w:t>100</w:t>
            </w:r>
          </w:p>
        </w:tc>
      </w:tr>
      <w:tr w:rsidR="005620DC" w:rsidRPr="00F518CF" w14:paraId="2349BDB0" w14:textId="77777777" w:rsidTr="002C63CB">
        <w:tc>
          <w:tcPr>
            <w:tcW w:w="1665" w:type="pct"/>
          </w:tcPr>
          <w:p w14:paraId="0E52E691" w14:textId="77777777" w:rsidR="005620DC" w:rsidRPr="00F518CF" w:rsidRDefault="005620DC" w:rsidP="002C63CB">
            <w:pPr>
              <w:spacing w:line="276" w:lineRule="auto"/>
              <w:rPr>
                <w:rFonts w:cstheme="minorHAnsi"/>
              </w:rPr>
            </w:pPr>
            <w:r w:rsidRPr="00F518CF">
              <w:rPr>
                <w:rFonts w:cstheme="minorHAnsi"/>
              </w:rPr>
              <w:t>Country</w:t>
            </w:r>
          </w:p>
        </w:tc>
        <w:tc>
          <w:tcPr>
            <w:tcW w:w="3335" w:type="pct"/>
          </w:tcPr>
          <w:p w14:paraId="1D64136B" w14:textId="77777777" w:rsidR="005620DC" w:rsidRPr="00F518CF" w:rsidRDefault="005620DC" w:rsidP="002C63CB">
            <w:pPr>
              <w:spacing w:line="276" w:lineRule="auto"/>
              <w:rPr>
                <w:rFonts w:cstheme="minorHAnsi"/>
              </w:rPr>
            </w:pPr>
            <w:r w:rsidRPr="00F518CF">
              <w:rPr>
                <w:rFonts w:cstheme="minorHAnsi"/>
              </w:rPr>
              <w:t>Uganda</w:t>
            </w:r>
          </w:p>
        </w:tc>
      </w:tr>
      <w:tr w:rsidR="005620DC" w:rsidRPr="00F518CF" w14:paraId="23DE13A6" w14:textId="77777777" w:rsidTr="002C63CB">
        <w:tc>
          <w:tcPr>
            <w:tcW w:w="1665" w:type="pct"/>
          </w:tcPr>
          <w:p w14:paraId="5EFEC18B" w14:textId="335F96A2" w:rsidR="005620DC" w:rsidRPr="00F518CF" w:rsidRDefault="006E1F48" w:rsidP="002C63CB">
            <w:pPr>
              <w:spacing w:line="276" w:lineRule="auto"/>
              <w:rPr>
                <w:rFonts w:cstheme="minorHAnsi"/>
              </w:rPr>
            </w:pPr>
            <w:r w:rsidRPr="00F518CF">
              <w:rPr>
                <w:rFonts w:cstheme="minorHAnsi"/>
              </w:rPr>
              <w:t xml:space="preserve">Country Portfolio/Sector </w:t>
            </w:r>
          </w:p>
        </w:tc>
        <w:tc>
          <w:tcPr>
            <w:tcW w:w="3335" w:type="pct"/>
          </w:tcPr>
          <w:p w14:paraId="6E53E751" w14:textId="75229E50" w:rsidR="005620DC" w:rsidRPr="00F518CF" w:rsidRDefault="00D12A60" w:rsidP="002C63CB">
            <w:pPr>
              <w:spacing w:line="276" w:lineRule="auto"/>
              <w:rPr>
                <w:rFonts w:cstheme="minorHAnsi"/>
              </w:rPr>
            </w:pPr>
            <w:r w:rsidRPr="00F518CF">
              <w:rPr>
                <w:rFonts w:cstheme="minorHAnsi"/>
              </w:rPr>
              <w:t>A</w:t>
            </w:r>
            <w:r w:rsidR="006E1F48" w:rsidRPr="00F518CF">
              <w:rPr>
                <w:rFonts w:cstheme="minorHAnsi"/>
              </w:rPr>
              <w:t>griculture Education</w:t>
            </w:r>
          </w:p>
        </w:tc>
      </w:tr>
      <w:tr w:rsidR="005620DC" w:rsidRPr="00F518CF" w14:paraId="592A1E1C" w14:textId="77777777" w:rsidTr="002C63CB">
        <w:tc>
          <w:tcPr>
            <w:tcW w:w="1665" w:type="pct"/>
          </w:tcPr>
          <w:p w14:paraId="19A49FA6" w14:textId="4C205E9E" w:rsidR="005620DC" w:rsidRPr="00F518CF" w:rsidRDefault="006E1F48" w:rsidP="002C63CB">
            <w:pPr>
              <w:spacing w:line="276" w:lineRule="auto"/>
              <w:rPr>
                <w:rFonts w:cstheme="minorHAnsi"/>
              </w:rPr>
            </w:pPr>
            <w:r w:rsidRPr="00F518CF">
              <w:rPr>
                <w:rFonts w:cstheme="minorHAnsi"/>
              </w:rPr>
              <w:t xml:space="preserve">Implementing </w:t>
            </w:r>
            <w:r w:rsidR="005620DC" w:rsidRPr="00F518CF">
              <w:rPr>
                <w:rFonts w:cstheme="minorHAnsi"/>
              </w:rPr>
              <w:t>Organization</w:t>
            </w:r>
          </w:p>
        </w:tc>
        <w:tc>
          <w:tcPr>
            <w:tcW w:w="3335" w:type="pct"/>
          </w:tcPr>
          <w:p w14:paraId="5B8D5CB3" w14:textId="6033942C" w:rsidR="005620DC" w:rsidRPr="00F518CF" w:rsidRDefault="006E1F48" w:rsidP="002C63CB">
            <w:pPr>
              <w:spacing w:line="276" w:lineRule="auto"/>
              <w:rPr>
                <w:rFonts w:cstheme="minorHAnsi"/>
              </w:rPr>
            </w:pPr>
            <w:r w:rsidRPr="00F518CF">
              <w:rPr>
                <w:rFonts w:cstheme="minorHAnsi"/>
              </w:rPr>
              <w:t>Catholic Relief Services</w:t>
            </w:r>
            <w:r w:rsidR="002C63CB" w:rsidRPr="00F518CF">
              <w:rPr>
                <w:rFonts w:cstheme="minorHAnsi"/>
              </w:rPr>
              <w:t xml:space="preserve"> (CRS)</w:t>
            </w:r>
          </w:p>
        </w:tc>
      </w:tr>
      <w:tr w:rsidR="005620DC" w:rsidRPr="00F518CF" w14:paraId="08860EA2" w14:textId="77777777" w:rsidTr="002C63CB">
        <w:tc>
          <w:tcPr>
            <w:tcW w:w="1665" w:type="pct"/>
          </w:tcPr>
          <w:p w14:paraId="44563CA1" w14:textId="4333493F" w:rsidR="005620DC" w:rsidRPr="00F518CF" w:rsidRDefault="006E1F48" w:rsidP="002C63CB">
            <w:pPr>
              <w:spacing w:line="276" w:lineRule="auto"/>
              <w:rPr>
                <w:rFonts w:cstheme="minorHAnsi"/>
              </w:rPr>
            </w:pPr>
            <w:r w:rsidRPr="00F518CF">
              <w:rPr>
                <w:rFonts w:cstheme="minorHAnsi"/>
              </w:rPr>
              <w:t>Broad Fellowship Objective</w:t>
            </w:r>
          </w:p>
        </w:tc>
        <w:tc>
          <w:tcPr>
            <w:tcW w:w="3335" w:type="pct"/>
          </w:tcPr>
          <w:p w14:paraId="3D45A063" w14:textId="455E97A6" w:rsidR="0067208A" w:rsidRPr="00F518CF" w:rsidRDefault="006E1F48" w:rsidP="002C63CB">
            <w:pPr>
              <w:spacing w:line="276" w:lineRule="auto"/>
              <w:rPr>
                <w:rFonts w:cstheme="minorHAnsi"/>
              </w:rPr>
            </w:pPr>
            <w:bookmarkStart w:id="0" w:name="_Hlk62472306"/>
            <w:r w:rsidRPr="00F518CF">
              <w:rPr>
                <w:rFonts w:cstheme="minorHAnsi"/>
              </w:rPr>
              <w:t>Advancing IAEF Program goals through conducting learner instruction using US based and Uganda contextualized Agriculture teaching materials aligned with the new lower secon</w:t>
            </w:r>
            <w:r w:rsidR="0067208A" w:rsidRPr="00F518CF">
              <w:rPr>
                <w:rFonts w:cstheme="minorHAnsi"/>
              </w:rPr>
              <w:t xml:space="preserve">dary agriculture </w:t>
            </w:r>
            <w:r w:rsidRPr="00F518CF">
              <w:rPr>
                <w:rFonts w:cstheme="minorHAnsi"/>
              </w:rPr>
              <w:t xml:space="preserve">curriculum with a focus on pedagogic instructional methodologies. </w:t>
            </w:r>
            <w:bookmarkEnd w:id="0"/>
          </w:p>
          <w:p w14:paraId="3B60B82B" w14:textId="5702149C" w:rsidR="0067208A" w:rsidRPr="00F518CF" w:rsidRDefault="0067208A" w:rsidP="002C63CB">
            <w:pPr>
              <w:spacing w:line="276" w:lineRule="auto"/>
              <w:rPr>
                <w:rFonts w:cstheme="minorHAnsi"/>
              </w:rPr>
            </w:pPr>
            <w:r w:rsidRPr="00F518CF">
              <w:rPr>
                <w:rFonts w:cstheme="minorHAnsi"/>
                <w:i/>
                <w:iCs/>
              </w:rPr>
              <w:t>Fellowship focus areas:</w:t>
            </w:r>
            <w:r w:rsidRPr="00F518CF">
              <w:rPr>
                <w:rFonts w:cstheme="minorHAnsi"/>
              </w:rPr>
              <w:t xml:space="preserve"> classroom instruction, field based practical activities, youth extension and community engagement, entrepreneurship projects, leadership development, digitized </w:t>
            </w:r>
            <w:proofErr w:type="spellStart"/>
            <w:r w:rsidRPr="00F518CF">
              <w:rPr>
                <w:rFonts w:cstheme="minorHAnsi"/>
              </w:rPr>
              <w:t>AgEducation</w:t>
            </w:r>
            <w:proofErr w:type="spellEnd"/>
            <w:r w:rsidRPr="00F518CF">
              <w:rPr>
                <w:rFonts w:cstheme="minorHAnsi"/>
              </w:rPr>
              <w:t xml:space="preserve"> and trade awareness initiatives </w:t>
            </w:r>
          </w:p>
        </w:tc>
      </w:tr>
      <w:tr w:rsidR="005620DC" w:rsidRPr="00F518CF" w14:paraId="79E30488" w14:textId="77777777" w:rsidTr="002C63CB">
        <w:tc>
          <w:tcPr>
            <w:tcW w:w="1665" w:type="pct"/>
          </w:tcPr>
          <w:p w14:paraId="19EC1B7F" w14:textId="05F1CBD3" w:rsidR="005620DC" w:rsidRPr="00F518CF" w:rsidRDefault="00557C31" w:rsidP="002C63CB">
            <w:pPr>
              <w:spacing w:line="276" w:lineRule="auto"/>
              <w:rPr>
                <w:rFonts w:cstheme="minorHAnsi"/>
              </w:rPr>
            </w:pPr>
            <w:r w:rsidRPr="00F518CF">
              <w:rPr>
                <w:rFonts w:cstheme="minorHAnsi"/>
              </w:rPr>
              <w:t xml:space="preserve">Tentative </w:t>
            </w:r>
            <w:r w:rsidR="006E1F48" w:rsidRPr="00F518CF">
              <w:rPr>
                <w:rFonts w:cstheme="minorHAnsi"/>
              </w:rPr>
              <w:t>Fellowship Duration</w:t>
            </w:r>
          </w:p>
        </w:tc>
        <w:tc>
          <w:tcPr>
            <w:tcW w:w="3335" w:type="pct"/>
          </w:tcPr>
          <w:p w14:paraId="11E784EC" w14:textId="2BDEAB22" w:rsidR="005620DC" w:rsidRPr="00F518CF" w:rsidRDefault="00230F2E" w:rsidP="002C63CB">
            <w:pPr>
              <w:spacing w:line="276" w:lineRule="auto"/>
              <w:rPr>
                <w:rFonts w:cstheme="minorHAnsi"/>
              </w:rPr>
            </w:pPr>
            <w:r w:rsidRPr="00F518CF">
              <w:rPr>
                <w:rFonts w:cstheme="minorHAnsi"/>
              </w:rPr>
              <w:t>June 2022</w:t>
            </w:r>
            <w:r w:rsidR="006E1F48" w:rsidRPr="00F518CF">
              <w:rPr>
                <w:rFonts w:cstheme="minorHAnsi"/>
              </w:rPr>
              <w:t xml:space="preserve"> </w:t>
            </w:r>
            <w:r w:rsidR="00557C31" w:rsidRPr="00F518CF">
              <w:rPr>
                <w:rFonts w:cstheme="minorHAnsi"/>
              </w:rPr>
              <w:t>–</w:t>
            </w:r>
            <w:r w:rsidR="006E1F48" w:rsidRPr="00F518CF">
              <w:rPr>
                <w:rFonts w:cstheme="minorHAnsi"/>
              </w:rPr>
              <w:t xml:space="preserve"> </w:t>
            </w:r>
            <w:r w:rsidR="00557C31" w:rsidRPr="00F518CF">
              <w:rPr>
                <w:rFonts w:cstheme="minorHAnsi"/>
              </w:rPr>
              <w:t>March 202</w:t>
            </w:r>
            <w:r w:rsidRPr="00F518CF">
              <w:rPr>
                <w:rFonts w:cstheme="minorHAnsi"/>
              </w:rPr>
              <w:t>3</w:t>
            </w:r>
            <w:r w:rsidR="00557C31" w:rsidRPr="00F518CF">
              <w:rPr>
                <w:rFonts w:cstheme="minorHAnsi"/>
              </w:rPr>
              <w:t xml:space="preserve"> (Approx. </w:t>
            </w:r>
            <w:r w:rsidR="00782A3F" w:rsidRPr="00F518CF">
              <w:rPr>
                <w:rFonts w:cstheme="minorHAnsi"/>
              </w:rPr>
              <w:t>9</w:t>
            </w:r>
            <w:r w:rsidR="00557C31" w:rsidRPr="00F518CF">
              <w:rPr>
                <w:rFonts w:cstheme="minorHAnsi"/>
              </w:rPr>
              <w:t xml:space="preserve"> months)</w:t>
            </w:r>
          </w:p>
        </w:tc>
      </w:tr>
      <w:tr w:rsidR="005620DC" w:rsidRPr="00F518CF" w14:paraId="4E0A332D" w14:textId="77777777" w:rsidTr="002C63CB">
        <w:tc>
          <w:tcPr>
            <w:tcW w:w="1665" w:type="pct"/>
          </w:tcPr>
          <w:p w14:paraId="7E23215A" w14:textId="5A02C7CA" w:rsidR="005620DC" w:rsidRPr="00F518CF" w:rsidRDefault="005620DC" w:rsidP="002C63CB">
            <w:pPr>
              <w:spacing w:line="276" w:lineRule="auto"/>
              <w:rPr>
                <w:rFonts w:cstheme="minorHAnsi"/>
              </w:rPr>
            </w:pPr>
            <w:r w:rsidRPr="00F518CF">
              <w:rPr>
                <w:rFonts w:cstheme="minorHAnsi"/>
              </w:rPr>
              <w:t xml:space="preserve">Desired </w:t>
            </w:r>
            <w:r w:rsidR="00557C31" w:rsidRPr="00F518CF">
              <w:rPr>
                <w:rFonts w:cstheme="minorHAnsi"/>
              </w:rPr>
              <w:t xml:space="preserve">fellowship </w:t>
            </w:r>
            <w:r w:rsidRPr="00F518CF">
              <w:rPr>
                <w:rFonts w:cstheme="minorHAnsi"/>
              </w:rPr>
              <w:t>skills/ expertise</w:t>
            </w:r>
          </w:p>
        </w:tc>
        <w:tc>
          <w:tcPr>
            <w:tcW w:w="3335" w:type="pct"/>
          </w:tcPr>
          <w:p w14:paraId="778B2EBD" w14:textId="7128AD08" w:rsidR="00257B76" w:rsidRPr="00F518CF" w:rsidRDefault="00557C31" w:rsidP="002C63CB">
            <w:pPr>
              <w:pStyle w:val="ListParagraph"/>
              <w:widowControl w:val="0"/>
              <w:numPr>
                <w:ilvl w:val="0"/>
                <w:numId w:val="4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theme="minorHAnsi"/>
              </w:rPr>
            </w:pPr>
            <w:r w:rsidRPr="00F518CF">
              <w:rPr>
                <w:rFonts w:cstheme="minorHAnsi"/>
              </w:rPr>
              <w:t xml:space="preserve">Minimum of a bachelor’s degree in Agriculture Education/ Agricultural Science, Agribusiness/Agriculture Economics, or </w:t>
            </w:r>
            <w:r w:rsidR="00257B76" w:rsidRPr="00F518CF">
              <w:rPr>
                <w:rFonts w:cstheme="minorHAnsi"/>
              </w:rPr>
              <w:t xml:space="preserve">training in any </w:t>
            </w:r>
            <w:r w:rsidRPr="00F518CF">
              <w:rPr>
                <w:rFonts w:cstheme="minorHAnsi"/>
              </w:rPr>
              <w:t xml:space="preserve">agriculture related field. </w:t>
            </w:r>
          </w:p>
          <w:p w14:paraId="52AE0406" w14:textId="577FE158" w:rsidR="00257B76" w:rsidRPr="00F518CF" w:rsidRDefault="00257B76" w:rsidP="002C63CB">
            <w:pPr>
              <w:pStyle w:val="ListParagraph"/>
              <w:widowControl w:val="0"/>
              <w:numPr>
                <w:ilvl w:val="0"/>
                <w:numId w:val="4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theme="minorHAnsi"/>
              </w:rPr>
            </w:pPr>
            <w:r w:rsidRPr="00F518CF">
              <w:rPr>
                <w:rFonts w:cstheme="minorHAnsi"/>
              </w:rPr>
              <w:t>Understanding of the US agriculture Education System, membership with National FFA</w:t>
            </w:r>
            <w:r w:rsidR="0067208A" w:rsidRPr="00F518CF">
              <w:rPr>
                <w:rFonts w:cstheme="minorHAnsi"/>
              </w:rPr>
              <w:t xml:space="preserve">, </w:t>
            </w:r>
            <w:r w:rsidRPr="00F518CF">
              <w:rPr>
                <w:rFonts w:cstheme="minorHAnsi"/>
              </w:rPr>
              <w:t>NAAE</w:t>
            </w:r>
            <w:r w:rsidR="0067208A" w:rsidRPr="00F518CF">
              <w:rPr>
                <w:rFonts w:cstheme="minorHAnsi"/>
              </w:rPr>
              <w:t xml:space="preserve"> or </w:t>
            </w:r>
            <w:r w:rsidRPr="00F518CF">
              <w:rPr>
                <w:rFonts w:cstheme="minorHAnsi"/>
              </w:rPr>
              <w:t>National 4-H council is a plus</w:t>
            </w:r>
          </w:p>
          <w:p w14:paraId="0A500410" w14:textId="2EA4A429" w:rsidR="00257B76" w:rsidRPr="00F518CF" w:rsidRDefault="00257B76" w:rsidP="002C63CB">
            <w:pPr>
              <w:pStyle w:val="ListParagraph"/>
              <w:widowControl w:val="0"/>
              <w:numPr>
                <w:ilvl w:val="0"/>
                <w:numId w:val="4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theme="minorHAnsi"/>
              </w:rPr>
            </w:pPr>
            <w:r w:rsidRPr="00F518CF">
              <w:rPr>
                <w:rFonts w:cstheme="minorHAnsi"/>
              </w:rPr>
              <w:t>Experience with international travel and working across di</w:t>
            </w:r>
            <w:r w:rsidR="0067208A" w:rsidRPr="00F518CF">
              <w:rPr>
                <w:rFonts w:cstheme="minorHAnsi"/>
              </w:rPr>
              <w:t xml:space="preserve">verse </w:t>
            </w:r>
            <w:r w:rsidRPr="00F518CF">
              <w:rPr>
                <w:rFonts w:cstheme="minorHAnsi"/>
              </w:rPr>
              <w:t>cultures.</w:t>
            </w:r>
          </w:p>
          <w:p w14:paraId="772E80A5" w14:textId="52E4D987" w:rsidR="005620DC" w:rsidRPr="00F518CF" w:rsidRDefault="00257B76" w:rsidP="002C63CB">
            <w:pPr>
              <w:pStyle w:val="ListParagraph"/>
              <w:widowControl w:val="0"/>
              <w:numPr>
                <w:ilvl w:val="0"/>
                <w:numId w:val="4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cstheme="minorHAnsi"/>
              </w:rPr>
            </w:pPr>
            <w:r w:rsidRPr="00F518CF">
              <w:rPr>
                <w:rFonts w:cstheme="minorHAnsi"/>
              </w:rPr>
              <w:t>Excellent computer skills, youth training</w:t>
            </w:r>
            <w:r w:rsidR="0067208A" w:rsidRPr="00F518CF">
              <w:rPr>
                <w:rFonts w:cstheme="minorHAnsi"/>
              </w:rPr>
              <w:t xml:space="preserve">, and </w:t>
            </w:r>
            <w:r w:rsidRPr="00F518CF">
              <w:rPr>
                <w:rFonts w:cstheme="minorHAnsi"/>
              </w:rPr>
              <w:t>interpersonal skills</w:t>
            </w:r>
          </w:p>
        </w:tc>
      </w:tr>
    </w:tbl>
    <w:p w14:paraId="785A1B4A" w14:textId="39C66232" w:rsidR="005620DC" w:rsidRPr="00F518CF" w:rsidRDefault="005620DC" w:rsidP="002C63CB">
      <w:pPr>
        <w:spacing w:after="0"/>
        <w:ind w:left="1437"/>
        <w:contextualSpacing/>
        <w:rPr>
          <w:rFonts w:eastAsia="Times New Roman" w:cstheme="minorHAnsi"/>
        </w:rPr>
      </w:pPr>
    </w:p>
    <w:p w14:paraId="4682AC11" w14:textId="1E0FE623" w:rsidR="002C63CB" w:rsidRPr="00F518CF" w:rsidRDefault="002C63CB" w:rsidP="0060599A">
      <w:pPr>
        <w:spacing w:after="0"/>
        <w:contextualSpacing/>
        <w:rPr>
          <w:rFonts w:eastAsia="Times New Roman" w:cstheme="minorHAnsi"/>
        </w:rPr>
      </w:pPr>
    </w:p>
    <w:p w14:paraId="62FC9E03" w14:textId="77777777" w:rsidR="002C63CB" w:rsidRPr="00F518CF" w:rsidRDefault="002C63CB" w:rsidP="002C63CB">
      <w:pPr>
        <w:spacing w:after="0"/>
        <w:ind w:left="1437"/>
        <w:contextualSpacing/>
        <w:rPr>
          <w:rFonts w:eastAsia="Times New Roman" w:cstheme="minorHAnsi"/>
        </w:rPr>
      </w:pPr>
    </w:p>
    <w:p w14:paraId="33D5CCD6" w14:textId="77777777" w:rsidR="005620DC" w:rsidRPr="00F518CF" w:rsidRDefault="005620DC" w:rsidP="002C63CB">
      <w:pPr>
        <w:numPr>
          <w:ilvl w:val="0"/>
          <w:numId w:val="2"/>
        </w:numPr>
        <w:spacing w:after="0"/>
        <w:contextualSpacing/>
        <w:rPr>
          <w:rFonts w:eastAsia="Times New Roman" w:cstheme="minorHAnsi"/>
          <w:b/>
        </w:rPr>
      </w:pPr>
      <w:r w:rsidRPr="00F518CF">
        <w:rPr>
          <w:rFonts w:eastAsia="Times New Roman" w:cstheme="minorHAnsi"/>
          <w:b/>
        </w:rPr>
        <w:t>BACKGROUND</w:t>
      </w:r>
    </w:p>
    <w:p w14:paraId="2C1FF766" w14:textId="77777777" w:rsidR="008725ED" w:rsidRPr="00F518CF" w:rsidRDefault="008725ED" w:rsidP="002C63CB">
      <w:pPr>
        <w:spacing w:after="0"/>
        <w:ind w:left="360"/>
        <w:contextualSpacing/>
        <w:rPr>
          <w:rFonts w:eastAsia="Times New Roman" w:cstheme="minorHAnsi"/>
          <w:b/>
        </w:rPr>
      </w:pPr>
    </w:p>
    <w:p w14:paraId="31D6F9BF" w14:textId="47A82396" w:rsidR="00CE5A3D" w:rsidRPr="00F518CF" w:rsidRDefault="00C45DC8" w:rsidP="002C63CB">
      <w:pPr>
        <w:spacing w:before="240" w:after="0"/>
        <w:contextualSpacing/>
        <w:jc w:val="both"/>
        <w:rPr>
          <w:rFonts w:eastAsia="Calibri" w:cstheme="minorHAnsi"/>
        </w:rPr>
      </w:pPr>
      <w:r w:rsidRPr="00F518CF">
        <w:rPr>
          <w:rFonts w:eastAsia="Calibri" w:cstheme="minorHAnsi"/>
        </w:rPr>
        <w:t>The International Agriculture Education Fellowship Program (IAEFP) is a t</w:t>
      </w:r>
      <w:r w:rsidR="00782A3F" w:rsidRPr="00F518CF">
        <w:rPr>
          <w:rFonts w:eastAsia="Calibri" w:cstheme="minorHAnsi"/>
        </w:rPr>
        <w:t>hree</w:t>
      </w:r>
      <w:r w:rsidRPr="00F518CF">
        <w:rPr>
          <w:rFonts w:eastAsia="Calibri" w:cstheme="minorHAnsi"/>
        </w:rPr>
        <w:t>-year (2020 – 202</w:t>
      </w:r>
      <w:r w:rsidR="00782A3F" w:rsidRPr="00F518CF">
        <w:rPr>
          <w:rFonts w:eastAsia="Calibri" w:cstheme="minorHAnsi"/>
        </w:rPr>
        <w:t>3</w:t>
      </w:r>
      <w:r w:rsidRPr="00F518CF">
        <w:rPr>
          <w:rFonts w:eastAsia="Calibri" w:cstheme="minorHAnsi"/>
        </w:rPr>
        <w:t xml:space="preserve">) program funded by </w:t>
      </w:r>
      <w:r w:rsidR="00951130" w:rsidRPr="00F518CF">
        <w:rPr>
          <w:rFonts w:eastAsia="Calibri" w:cstheme="minorHAnsi"/>
        </w:rPr>
        <w:t xml:space="preserve">the </w:t>
      </w:r>
      <w:r w:rsidRPr="00F518CF">
        <w:rPr>
          <w:rFonts w:eastAsia="Calibri" w:cstheme="minorHAnsi"/>
        </w:rPr>
        <w:t xml:space="preserve">United States Department of Agriculture (USDA), Foreign Agricultural Service (FAS) </w:t>
      </w:r>
      <w:r w:rsidRPr="00F518CF">
        <w:rPr>
          <w:rFonts w:eastAsia="Calibri" w:cstheme="minorHAnsi"/>
        </w:rPr>
        <w:lastRenderedPageBreak/>
        <w:t xml:space="preserve">implemented by Catholic Relief Services (CRS). The program has two broad </w:t>
      </w:r>
      <w:r w:rsidR="009B6360" w:rsidRPr="00F518CF">
        <w:rPr>
          <w:rFonts w:eastAsia="Calibri" w:cstheme="minorHAnsi"/>
        </w:rPr>
        <w:t>goals; I</w:t>
      </w:r>
      <w:r w:rsidR="00782A3F" w:rsidRPr="00F518CF">
        <w:rPr>
          <w:rFonts w:eastAsia="Calibri" w:cstheme="minorHAnsi"/>
        </w:rPr>
        <w:t xml:space="preserve">) </w:t>
      </w:r>
      <w:r w:rsidRPr="00F518CF">
        <w:rPr>
          <w:rFonts w:eastAsia="Calibri" w:cstheme="minorHAnsi"/>
        </w:rPr>
        <w:t>to</w:t>
      </w:r>
      <w:r w:rsidR="00951130" w:rsidRPr="00F518CF">
        <w:rPr>
          <w:rFonts w:eastAsia="Calibri" w:cstheme="minorHAnsi"/>
        </w:rPr>
        <w:t xml:space="preserve"> improve </w:t>
      </w:r>
      <w:r w:rsidRPr="00F518CF">
        <w:rPr>
          <w:rFonts w:eastAsia="Calibri" w:cstheme="minorHAnsi"/>
        </w:rPr>
        <w:t>developing countri</w:t>
      </w:r>
      <w:r w:rsidR="00951130" w:rsidRPr="00F518CF">
        <w:rPr>
          <w:rFonts w:eastAsia="Calibri" w:cstheme="minorHAnsi"/>
        </w:rPr>
        <w:t>es’</w:t>
      </w:r>
      <w:r w:rsidRPr="00F518CF">
        <w:rPr>
          <w:rFonts w:eastAsia="Calibri" w:cstheme="minorHAnsi"/>
        </w:rPr>
        <w:t xml:space="preserve"> ability to meet the food and fiber needs of their domestic population</w:t>
      </w:r>
      <w:r w:rsidR="00782A3F" w:rsidRPr="00F518CF">
        <w:rPr>
          <w:rFonts w:eastAsia="Calibri" w:cstheme="minorHAnsi"/>
        </w:rPr>
        <w:t xml:space="preserve">, </w:t>
      </w:r>
      <w:r w:rsidRPr="00F518CF">
        <w:rPr>
          <w:rFonts w:eastAsia="Calibri" w:cstheme="minorHAnsi"/>
        </w:rPr>
        <w:t>and</w:t>
      </w:r>
      <w:r w:rsidR="00782A3F" w:rsidRPr="00F518CF">
        <w:rPr>
          <w:rFonts w:eastAsia="Calibri" w:cstheme="minorHAnsi"/>
        </w:rPr>
        <w:t xml:space="preserve"> II)</w:t>
      </w:r>
      <w:r w:rsidR="00951130" w:rsidRPr="00F518CF">
        <w:rPr>
          <w:rFonts w:eastAsia="Calibri" w:cstheme="minorHAnsi"/>
        </w:rPr>
        <w:t xml:space="preserve"> to </w:t>
      </w:r>
      <w:r w:rsidRPr="00F518CF">
        <w:rPr>
          <w:rFonts w:eastAsia="Calibri" w:cstheme="minorHAnsi"/>
        </w:rPr>
        <w:t xml:space="preserve">strengthen trade linkages between Uganda and the US agricultural industry. </w:t>
      </w:r>
      <w:r w:rsidR="00633F14" w:rsidRPr="00F518CF">
        <w:rPr>
          <w:rFonts w:eastAsia="Calibri" w:cstheme="minorHAnsi"/>
        </w:rPr>
        <w:t>The program provides opportunities for eligible U.S. citizens to assist developing countries in establishing school-based agricultural education and youth extension programs. To</w:t>
      </w:r>
      <w:r w:rsidRPr="00F518CF">
        <w:rPr>
          <w:rFonts w:eastAsia="Calibri" w:cstheme="minorHAnsi"/>
        </w:rPr>
        <w:t xml:space="preserve"> achieve these goals, CRS will work closely with the Government of Uganda (GoU) to identify components of the newly revised lower secondary school agriculture curriculum and develop</w:t>
      </w:r>
      <w:r w:rsidR="00951130" w:rsidRPr="00F518CF">
        <w:rPr>
          <w:rFonts w:eastAsia="Calibri" w:cstheme="minorHAnsi"/>
        </w:rPr>
        <w:t xml:space="preserve"> complementary </w:t>
      </w:r>
      <w:r w:rsidRPr="00F518CF">
        <w:rPr>
          <w:rFonts w:eastAsia="Calibri" w:cstheme="minorHAnsi"/>
        </w:rPr>
        <w:t xml:space="preserve">teacher instructional materials to be </w:t>
      </w:r>
      <w:r w:rsidR="00893055" w:rsidRPr="00F518CF">
        <w:rPr>
          <w:rFonts w:eastAsia="Calibri" w:cstheme="minorHAnsi"/>
        </w:rPr>
        <w:t>used</w:t>
      </w:r>
      <w:r w:rsidRPr="00F518CF">
        <w:rPr>
          <w:rFonts w:eastAsia="Calibri" w:cstheme="minorHAnsi"/>
        </w:rPr>
        <w:t xml:space="preserve"> through classroom instruction, practical </w:t>
      </w:r>
      <w:r w:rsidR="00782A3F" w:rsidRPr="00F518CF">
        <w:rPr>
          <w:rFonts w:eastAsia="Calibri" w:cstheme="minorHAnsi"/>
        </w:rPr>
        <w:t>field-based</w:t>
      </w:r>
      <w:r w:rsidRPr="00F518CF">
        <w:rPr>
          <w:rFonts w:eastAsia="Calibri" w:cstheme="minorHAnsi"/>
        </w:rPr>
        <w:t xml:space="preserve"> demonstrations, </w:t>
      </w:r>
      <w:r w:rsidR="00633F14" w:rsidRPr="00F518CF">
        <w:rPr>
          <w:rFonts w:eastAsia="Calibri" w:cstheme="minorHAnsi"/>
        </w:rPr>
        <w:t xml:space="preserve">small entrepreneurial </w:t>
      </w:r>
      <w:r w:rsidR="00893055" w:rsidRPr="00F518CF">
        <w:rPr>
          <w:rFonts w:eastAsia="Calibri" w:cstheme="minorHAnsi"/>
        </w:rPr>
        <w:t xml:space="preserve">projects, and </w:t>
      </w:r>
      <w:r w:rsidR="00633F14" w:rsidRPr="00F518CF">
        <w:rPr>
          <w:rFonts w:eastAsia="Calibri" w:cstheme="minorHAnsi"/>
        </w:rPr>
        <w:t xml:space="preserve">youth extension programs for community engagement. </w:t>
      </w:r>
      <w:r w:rsidR="00893055" w:rsidRPr="00F518CF">
        <w:rPr>
          <w:rFonts w:eastAsia="Calibri" w:cstheme="minorHAnsi"/>
        </w:rPr>
        <w:t xml:space="preserve">Additional activities will include promoting digitized agriculture education among the teachers and learners, leadership skills development and create awareness about US- Uganda agriculture trade initiatives. </w:t>
      </w:r>
    </w:p>
    <w:p w14:paraId="3B992856" w14:textId="77777777" w:rsidR="00CE5A3D" w:rsidRPr="00F518CF" w:rsidRDefault="00CE5A3D" w:rsidP="002C63CB">
      <w:pPr>
        <w:spacing w:before="240" w:after="0"/>
        <w:contextualSpacing/>
        <w:jc w:val="both"/>
        <w:rPr>
          <w:rFonts w:eastAsia="Calibri" w:cstheme="minorHAnsi"/>
        </w:rPr>
      </w:pPr>
    </w:p>
    <w:p w14:paraId="368BB2FA" w14:textId="6FF94627" w:rsidR="007B602A" w:rsidRPr="00F518CF" w:rsidRDefault="00893055" w:rsidP="002C63CB">
      <w:pPr>
        <w:spacing w:before="240" w:after="0"/>
        <w:contextualSpacing/>
        <w:jc w:val="both"/>
        <w:rPr>
          <w:rFonts w:cstheme="minorHAnsi"/>
        </w:rPr>
      </w:pPr>
      <w:r w:rsidRPr="00F518CF">
        <w:rPr>
          <w:rFonts w:eastAsia="Calibri" w:cstheme="minorHAnsi"/>
        </w:rPr>
        <w:t>Through</w:t>
      </w:r>
      <w:r w:rsidR="00633F14" w:rsidRPr="00F518CF">
        <w:rPr>
          <w:rFonts w:eastAsia="Calibri" w:cstheme="minorHAnsi"/>
        </w:rPr>
        <w:t xml:space="preserve"> the IAEFP, CRS </w:t>
      </w:r>
      <w:r w:rsidR="009B6360" w:rsidRPr="00F518CF">
        <w:rPr>
          <w:rFonts w:eastAsia="Calibri" w:cstheme="minorHAnsi"/>
        </w:rPr>
        <w:t>will recruit</w:t>
      </w:r>
      <w:r w:rsidR="00633F14" w:rsidRPr="00F518CF">
        <w:rPr>
          <w:rFonts w:eastAsia="Calibri" w:cstheme="minorHAnsi"/>
        </w:rPr>
        <w:t xml:space="preserve">, train and place nine fellows in Uganda’s secondary schools for </w:t>
      </w:r>
      <w:r w:rsidR="00782A3F" w:rsidRPr="00F518CF">
        <w:rPr>
          <w:rFonts w:eastAsia="Calibri" w:cstheme="minorHAnsi"/>
        </w:rPr>
        <w:t>9</w:t>
      </w:r>
      <w:r w:rsidR="00633F14" w:rsidRPr="00F518CF">
        <w:rPr>
          <w:rFonts w:eastAsia="Calibri" w:cstheme="minorHAnsi"/>
        </w:rPr>
        <w:t>months to help advance program goals.</w:t>
      </w:r>
      <w:r w:rsidR="00CE5A3D" w:rsidRPr="00F518CF">
        <w:rPr>
          <w:rFonts w:cstheme="minorHAnsi"/>
        </w:rPr>
        <w:t xml:space="preserve"> </w:t>
      </w:r>
      <w:r w:rsidR="007B602A" w:rsidRPr="00F518CF">
        <w:rPr>
          <w:rFonts w:cstheme="minorHAnsi"/>
        </w:rPr>
        <w:t>IAEFP fellows will help scale up innovative agricultural education programs in selected schools in alignment with the government of Uganda’s newly revised Lower Secondary Curriculum, launched at the beginning of the 2020 school year, which emphasizes an active, learner-centered approach to pedagogy and a competence and skills-based curriculum.</w:t>
      </w:r>
    </w:p>
    <w:p w14:paraId="2655297B" w14:textId="77777777" w:rsidR="001A5A77" w:rsidRPr="00F518CF" w:rsidRDefault="001A5A77" w:rsidP="002C63CB">
      <w:pPr>
        <w:spacing w:after="0"/>
        <w:contextualSpacing/>
        <w:jc w:val="both"/>
        <w:rPr>
          <w:rFonts w:eastAsia="Times New Roman" w:cstheme="minorHAnsi"/>
        </w:rPr>
      </w:pPr>
    </w:p>
    <w:p w14:paraId="2C251DB7" w14:textId="77777777" w:rsidR="005620DC" w:rsidRPr="00F518CF" w:rsidRDefault="005620DC" w:rsidP="002C63CB">
      <w:pPr>
        <w:pStyle w:val="ListParagraph"/>
        <w:numPr>
          <w:ilvl w:val="0"/>
          <w:numId w:val="2"/>
        </w:numPr>
        <w:tabs>
          <w:tab w:val="left" w:pos="1307"/>
        </w:tabs>
        <w:jc w:val="both"/>
        <w:rPr>
          <w:rFonts w:cstheme="minorHAnsi"/>
          <w:b/>
          <w:u w:val="single"/>
        </w:rPr>
      </w:pPr>
      <w:r w:rsidRPr="00F518CF">
        <w:rPr>
          <w:rFonts w:cstheme="minorHAnsi"/>
          <w:b/>
          <w:u w:val="single"/>
          <w:lang w:val="en-GB"/>
        </w:rPr>
        <w:t>ISSUE DESCRIPTION</w:t>
      </w:r>
    </w:p>
    <w:p w14:paraId="34EECEB7" w14:textId="1D64DB66" w:rsidR="0007633F" w:rsidRPr="00F518CF" w:rsidRDefault="007B602A" w:rsidP="002C63CB">
      <w:pPr>
        <w:jc w:val="both"/>
        <w:rPr>
          <w:rFonts w:eastAsia="Calibri" w:cstheme="minorHAnsi"/>
        </w:rPr>
      </w:pPr>
      <w:r w:rsidRPr="00F518CF">
        <w:rPr>
          <w:rFonts w:eastAsia="Calibri" w:cstheme="minorHAnsi"/>
        </w:rPr>
        <w:t xml:space="preserve">Agriculture is the backbone of Uganda’s economy, contributing 24% to GDP and accounting for 52% of export earnings. The sector employs approximately 60% of the total labor force. Agriculture is also crucial to Uganda achieving its 2040 goal of transitioning into a middle-income economy. </w:t>
      </w:r>
      <w:proofErr w:type="spellStart"/>
      <w:r w:rsidRPr="00F518CF">
        <w:rPr>
          <w:rFonts w:eastAsia="Calibri" w:cstheme="minorHAnsi"/>
        </w:rPr>
        <w:t>Agro</w:t>
      </w:r>
      <w:proofErr w:type="spellEnd"/>
      <w:r w:rsidRPr="00F518CF">
        <w:rPr>
          <w:rFonts w:eastAsia="Calibri" w:cstheme="minorHAnsi"/>
        </w:rPr>
        <w:t xml:space="preserve">-industrialization </w:t>
      </w:r>
      <w:r w:rsidR="0007633F" w:rsidRPr="00F518CF">
        <w:rPr>
          <w:rFonts w:eastAsia="Calibri" w:cstheme="minorHAnsi"/>
        </w:rPr>
        <w:t xml:space="preserve">has been identified as </w:t>
      </w:r>
      <w:r w:rsidRPr="00F518CF">
        <w:rPr>
          <w:rFonts w:eastAsia="Calibri" w:cstheme="minorHAnsi"/>
        </w:rPr>
        <w:t xml:space="preserve">one of the priorities </w:t>
      </w:r>
      <w:r w:rsidR="0007633F" w:rsidRPr="00F518CF">
        <w:rPr>
          <w:rFonts w:eastAsia="Calibri" w:cstheme="minorHAnsi"/>
        </w:rPr>
        <w:t xml:space="preserve">in </w:t>
      </w:r>
      <w:r w:rsidRPr="00F518CF">
        <w:rPr>
          <w:rFonts w:eastAsia="Calibri" w:cstheme="minorHAnsi"/>
        </w:rPr>
        <w:t>the National Development Plan (NDP) III, 2020-25</w:t>
      </w:r>
      <w:r w:rsidRPr="00F518CF">
        <w:rPr>
          <w:rStyle w:val="FootnoteReference"/>
          <w:rFonts w:eastAsia="Calibri" w:cstheme="minorHAnsi"/>
        </w:rPr>
        <w:footnoteReference w:id="1"/>
      </w:r>
      <w:r w:rsidRPr="00F518CF">
        <w:rPr>
          <w:rFonts w:eastAsia="Calibri" w:cstheme="minorHAnsi"/>
        </w:rPr>
        <w:t xml:space="preserve">aimed at increasing the commercialization and competitiveness of agricultural production and processing. </w:t>
      </w:r>
      <w:r w:rsidR="00782A3F" w:rsidRPr="00F518CF">
        <w:rPr>
          <w:rFonts w:eastAsia="Calibri" w:cstheme="minorHAnsi"/>
        </w:rPr>
        <w:t>However,</w:t>
      </w:r>
      <w:r w:rsidR="0007633F" w:rsidRPr="00F518CF">
        <w:rPr>
          <w:rFonts w:eastAsia="Calibri" w:cstheme="minorHAnsi"/>
        </w:rPr>
        <w:t xml:space="preserve"> to achieve the above goals, k</w:t>
      </w:r>
      <w:r w:rsidRPr="00F518CF">
        <w:rPr>
          <w:rFonts w:eastAsia="Calibri" w:cstheme="minorHAnsi"/>
        </w:rPr>
        <w:t xml:space="preserve">ey improvements </w:t>
      </w:r>
      <w:r w:rsidR="0007633F" w:rsidRPr="00F518CF">
        <w:rPr>
          <w:rFonts w:eastAsia="Calibri" w:cstheme="minorHAnsi"/>
        </w:rPr>
        <w:t xml:space="preserve">are needed </w:t>
      </w:r>
      <w:r w:rsidR="009B6360" w:rsidRPr="00F518CF">
        <w:rPr>
          <w:rFonts w:eastAsia="Calibri" w:cstheme="minorHAnsi"/>
        </w:rPr>
        <w:t>including</w:t>
      </w:r>
      <w:r w:rsidRPr="00F518CF">
        <w:rPr>
          <w:rFonts w:eastAsia="Calibri" w:cstheme="minorHAnsi"/>
        </w:rPr>
        <w:t xml:space="preserve"> increasing labor productivity in the agro-industrial value chain and creating jobs across an increasingly comprehensive food and agricultural economy </w:t>
      </w:r>
      <w:r w:rsidR="0007633F" w:rsidRPr="00F518CF">
        <w:rPr>
          <w:rFonts w:eastAsia="Calibri" w:cstheme="minorHAnsi"/>
        </w:rPr>
        <w:t>which encompasses</w:t>
      </w:r>
      <w:r w:rsidRPr="00F518CF">
        <w:rPr>
          <w:rFonts w:eastAsia="Calibri" w:cstheme="minorHAnsi"/>
        </w:rPr>
        <w:t xml:space="preserve"> the private sector, research, academia, government and policy, food sciences, </w:t>
      </w:r>
      <w:proofErr w:type="gramStart"/>
      <w:r w:rsidRPr="00F518CF">
        <w:rPr>
          <w:rFonts w:eastAsia="Calibri" w:cstheme="minorHAnsi"/>
        </w:rPr>
        <w:t>economics</w:t>
      </w:r>
      <w:proofErr w:type="gramEnd"/>
      <w:r w:rsidRPr="00F518CF">
        <w:rPr>
          <w:rFonts w:eastAsia="Calibri" w:cstheme="minorHAnsi"/>
        </w:rPr>
        <w:t xml:space="preserve"> and trade. Accomplishing these goals will also be crucial to reducing high youth unemployment rates. </w:t>
      </w:r>
    </w:p>
    <w:p w14:paraId="1DF6095E" w14:textId="701DDD17" w:rsidR="007B602A" w:rsidRPr="00F518CF" w:rsidRDefault="007B602A" w:rsidP="002C63CB">
      <w:pPr>
        <w:jc w:val="both"/>
        <w:rPr>
          <w:rFonts w:eastAsia="Calibri" w:cstheme="minorHAnsi"/>
        </w:rPr>
      </w:pPr>
      <w:r w:rsidRPr="00F518CF">
        <w:rPr>
          <w:rFonts w:eastAsia="Calibri" w:cstheme="minorHAnsi"/>
        </w:rPr>
        <w:t xml:space="preserve">Agriculture education is central to human capital development </w:t>
      </w:r>
      <w:r w:rsidR="0007633F" w:rsidRPr="00F518CF">
        <w:rPr>
          <w:rFonts w:eastAsia="Calibri" w:cstheme="minorHAnsi"/>
        </w:rPr>
        <w:t>and</w:t>
      </w:r>
      <w:r w:rsidRPr="00F518CF">
        <w:rPr>
          <w:rFonts w:eastAsia="Calibri" w:cstheme="minorHAnsi"/>
        </w:rPr>
        <w:t xml:space="preserve"> contribute</w:t>
      </w:r>
      <w:r w:rsidR="0007633F" w:rsidRPr="00F518CF">
        <w:rPr>
          <w:rFonts w:eastAsia="Calibri" w:cstheme="minorHAnsi"/>
        </w:rPr>
        <w:t xml:space="preserve"> greatly</w:t>
      </w:r>
      <w:r w:rsidRPr="00F518CF">
        <w:rPr>
          <w:rFonts w:eastAsia="Calibri" w:cstheme="minorHAnsi"/>
        </w:rPr>
        <w:t xml:space="preserve"> to labor productivity in the </w:t>
      </w:r>
      <w:r w:rsidR="0007633F" w:rsidRPr="00F518CF">
        <w:rPr>
          <w:rFonts w:eastAsia="Calibri" w:cstheme="minorHAnsi"/>
        </w:rPr>
        <w:t xml:space="preserve">agriculture </w:t>
      </w:r>
      <w:r w:rsidRPr="00F518CF">
        <w:rPr>
          <w:rFonts w:eastAsia="Calibri" w:cstheme="minorHAnsi"/>
        </w:rPr>
        <w:t>value chain. Des</w:t>
      </w:r>
      <w:r w:rsidR="0007633F" w:rsidRPr="00F518CF">
        <w:rPr>
          <w:rFonts w:eastAsia="Calibri" w:cstheme="minorHAnsi"/>
        </w:rPr>
        <w:t>pite the many opportunities in the agriculture sector, young people in Uganda</w:t>
      </w:r>
      <w:r w:rsidRPr="00F518CF">
        <w:rPr>
          <w:rFonts w:eastAsia="Calibri" w:cstheme="minorHAnsi"/>
        </w:rPr>
        <w:t xml:space="preserve"> are disinterested in </w:t>
      </w:r>
      <w:r w:rsidR="0007633F" w:rsidRPr="00F518CF">
        <w:rPr>
          <w:rFonts w:eastAsia="Calibri" w:cstheme="minorHAnsi"/>
        </w:rPr>
        <w:t xml:space="preserve">pursuing careers in </w:t>
      </w:r>
      <w:r w:rsidRPr="00F518CF">
        <w:rPr>
          <w:rFonts w:eastAsia="Calibri" w:cstheme="minorHAnsi"/>
        </w:rPr>
        <w:t>agriculture</w:t>
      </w:r>
      <w:r w:rsidR="0007633F" w:rsidRPr="00F518CF">
        <w:rPr>
          <w:rFonts w:eastAsia="Calibri" w:cstheme="minorHAnsi"/>
        </w:rPr>
        <w:t xml:space="preserve">. This population </w:t>
      </w:r>
      <w:r w:rsidR="00332DA3" w:rsidRPr="00F518CF">
        <w:rPr>
          <w:rFonts w:eastAsia="Calibri" w:cstheme="minorHAnsi"/>
        </w:rPr>
        <w:t>relates</w:t>
      </w:r>
      <w:r w:rsidR="0007633F" w:rsidRPr="00F518CF">
        <w:rPr>
          <w:rFonts w:eastAsia="Calibri" w:cstheme="minorHAnsi"/>
        </w:rPr>
        <w:t xml:space="preserve"> agriculture</w:t>
      </w:r>
      <w:r w:rsidRPr="00F518CF">
        <w:rPr>
          <w:rFonts w:eastAsia="Calibri" w:cstheme="minorHAnsi"/>
        </w:rPr>
        <w:t xml:space="preserve"> with poverty—</w:t>
      </w:r>
      <w:r w:rsidR="0007633F" w:rsidRPr="00F518CF">
        <w:rPr>
          <w:rFonts w:eastAsia="Calibri" w:cstheme="minorHAnsi"/>
        </w:rPr>
        <w:t>it</w:t>
      </w:r>
      <w:r w:rsidRPr="00F518CF">
        <w:rPr>
          <w:rFonts w:eastAsia="Calibri" w:cstheme="minorHAnsi"/>
        </w:rPr>
        <w:t xml:space="preserve"> is seen as a subsistence livelihood rather than a</w:t>
      </w:r>
      <w:r w:rsidR="0007633F" w:rsidRPr="00F518CF">
        <w:rPr>
          <w:rFonts w:eastAsia="Calibri" w:cstheme="minorHAnsi"/>
        </w:rPr>
        <w:t>s a</w:t>
      </w:r>
      <w:r w:rsidRPr="00F518CF">
        <w:rPr>
          <w:rFonts w:eastAsia="Calibri" w:cstheme="minorHAnsi"/>
        </w:rPr>
        <w:t xml:space="preserve"> potential money-making venture and </w:t>
      </w:r>
      <w:r w:rsidR="0007633F" w:rsidRPr="00F518CF">
        <w:rPr>
          <w:rFonts w:eastAsia="Calibri" w:cstheme="minorHAnsi"/>
        </w:rPr>
        <w:t xml:space="preserve">providing a </w:t>
      </w:r>
      <w:r w:rsidRPr="00F518CF">
        <w:rPr>
          <w:rFonts w:eastAsia="Calibri" w:cstheme="minorHAnsi"/>
        </w:rPr>
        <w:t>wide range of respectable success-oriented career paths. The country’s education system has significantly contributed to the youth’s disinterest in agriculture, right from the obsolete agriculture curriculum that has been used in schools to the passive, teacher -centered learning methodologies, dominated b</w:t>
      </w:r>
      <w:r w:rsidR="0041077F" w:rsidRPr="00F518CF">
        <w:rPr>
          <w:rFonts w:eastAsia="Calibri" w:cstheme="minorHAnsi"/>
        </w:rPr>
        <w:t>y</w:t>
      </w:r>
      <w:r w:rsidRPr="00F518CF">
        <w:rPr>
          <w:rFonts w:eastAsia="Calibri" w:cstheme="minorHAnsi"/>
        </w:rPr>
        <w:t xml:space="preserve"> theoretical rather than practical field demonstrations. </w:t>
      </w:r>
      <w:r w:rsidR="0041077F" w:rsidRPr="00F518CF">
        <w:rPr>
          <w:rFonts w:eastAsia="Calibri" w:cstheme="minorHAnsi"/>
        </w:rPr>
        <w:t xml:space="preserve">Historically, education systems throughout the developing world are tied to their colonial past. In Uganda, vestiges of this are reflected </w:t>
      </w:r>
      <w:r w:rsidR="0041077F" w:rsidRPr="00F518CF">
        <w:rPr>
          <w:rFonts w:eastAsia="Calibri" w:cstheme="minorHAnsi"/>
        </w:rPr>
        <w:lastRenderedPageBreak/>
        <w:t xml:space="preserve">in agriculture training at all levels, focusing more on theoretical approaches, rote learning methodologies and often no relation to workforce preparedness or even on practical aspects of the subject. </w:t>
      </w:r>
      <w:r w:rsidRPr="00F518CF">
        <w:rPr>
          <w:rFonts w:eastAsia="Calibri" w:cstheme="minorHAnsi"/>
        </w:rPr>
        <w:t>With the growing digital world, the youth are</w:t>
      </w:r>
      <w:r w:rsidR="0041077F" w:rsidRPr="00F518CF">
        <w:rPr>
          <w:rFonts w:eastAsia="Calibri" w:cstheme="minorHAnsi"/>
        </w:rPr>
        <w:t xml:space="preserve"> </w:t>
      </w:r>
      <w:r w:rsidRPr="00F518CF">
        <w:rPr>
          <w:rFonts w:eastAsia="Calibri" w:cstheme="minorHAnsi"/>
        </w:rPr>
        <w:t>keen on technological advancements, hence the digitalization of agriculture and agriculture education would be fundamental for you</w:t>
      </w:r>
      <w:r w:rsidR="00332DA3" w:rsidRPr="00F518CF">
        <w:rPr>
          <w:rFonts w:eastAsia="Calibri" w:cstheme="minorHAnsi"/>
        </w:rPr>
        <w:t>ng people to desire and</w:t>
      </w:r>
      <w:r w:rsidRPr="00F518CF">
        <w:rPr>
          <w:rFonts w:eastAsia="Calibri" w:cstheme="minorHAnsi"/>
        </w:rPr>
        <w:t xml:space="preserve"> pursue </w:t>
      </w:r>
      <w:r w:rsidR="0041077F" w:rsidRPr="00F518CF">
        <w:rPr>
          <w:rFonts w:eastAsia="Calibri" w:cstheme="minorHAnsi"/>
        </w:rPr>
        <w:t xml:space="preserve">opportunities and careers in the agriculture sector. </w:t>
      </w:r>
    </w:p>
    <w:p w14:paraId="054698C8" w14:textId="7C5AA004" w:rsidR="001347FD" w:rsidRPr="00F518CF" w:rsidRDefault="006A5DDC" w:rsidP="002C63CB">
      <w:pPr>
        <w:jc w:val="both"/>
        <w:rPr>
          <w:rFonts w:eastAsia="Calibri" w:cstheme="minorHAnsi"/>
        </w:rPr>
      </w:pPr>
      <w:r w:rsidRPr="00F518CF">
        <w:rPr>
          <w:rFonts w:eastAsia="Calibri" w:cstheme="minorHAnsi"/>
        </w:rPr>
        <w:t xml:space="preserve">The NDP III is leading an educational transformation that now prioritizes human capital development, strengthening mechanisms for quality educational content, effective learner-centered service delivery, and improving the quality and relevance of skills development geared toward preparing students for a comprehensive workforce. To achieve the NDPIII objectives, in 2020, GoU through the Ministry of Education and Sports (MoES) and the National Curriculum Development Centre (NCDC) rolled out the newly revised lower secondary school curriculum to foster a learning environment that places the learner at the </w:t>
      </w:r>
      <w:proofErr w:type="spellStart"/>
      <w:r w:rsidRPr="00F518CF">
        <w:rPr>
          <w:rFonts w:eastAsia="Calibri" w:cstheme="minorHAnsi"/>
        </w:rPr>
        <w:t>centre</w:t>
      </w:r>
      <w:proofErr w:type="spellEnd"/>
      <w:r w:rsidRPr="00F518CF">
        <w:rPr>
          <w:rFonts w:eastAsia="Calibri" w:cstheme="minorHAnsi"/>
        </w:rPr>
        <w:t xml:space="preserve"> of the learning </w:t>
      </w:r>
      <w:r w:rsidR="001347FD" w:rsidRPr="00F518CF">
        <w:rPr>
          <w:rFonts w:eastAsia="Calibri" w:cstheme="minorHAnsi"/>
        </w:rPr>
        <w:t>experience.</w:t>
      </w:r>
      <w:r w:rsidR="001347FD" w:rsidRPr="00F518CF">
        <w:rPr>
          <w:rFonts w:cstheme="minorHAnsi"/>
          <w:color w:val="000000"/>
        </w:rPr>
        <w:t xml:space="preserve"> </w:t>
      </w:r>
      <w:r w:rsidR="001347FD" w:rsidRPr="00F518CF">
        <w:rPr>
          <w:rFonts w:eastAsia="Calibri" w:cstheme="minorHAnsi"/>
        </w:rPr>
        <w:t xml:space="preserve">The aim of this curriculum is to promote positive values and attitudes, effective learning, and acquisition of skills </w:t>
      </w:r>
      <w:proofErr w:type="gramStart"/>
      <w:r w:rsidR="001347FD" w:rsidRPr="00F518CF">
        <w:rPr>
          <w:rFonts w:eastAsia="Calibri" w:cstheme="minorHAnsi"/>
        </w:rPr>
        <w:t>in order to</w:t>
      </w:r>
      <w:proofErr w:type="gramEnd"/>
      <w:r w:rsidR="001347FD" w:rsidRPr="00F518CF">
        <w:rPr>
          <w:rFonts w:eastAsia="Calibri" w:cstheme="minorHAnsi"/>
        </w:rPr>
        <w:t xml:space="preserve"> produce a secondary school graduate who has the competences that are required in the 21st century, thereby reducing unemployment among graduates. The curriculum is also aimed at reducing the content overload and contact hours in the classroom to create time for research and practical work, as well as creative ventures, promoting emerging fields of knowledge across all subjects and doing away with obsolete information.</w:t>
      </w:r>
    </w:p>
    <w:p w14:paraId="7C77F121" w14:textId="46C0015C" w:rsidR="006A5DDC" w:rsidRPr="00F518CF" w:rsidRDefault="001347FD" w:rsidP="002C63CB">
      <w:pPr>
        <w:jc w:val="both"/>
        <w:rPr>
          <w:rFonts w:eastAsia="Calibri" w:cstheme="minorHAnsi"/>
        </w:rPr>
      </w:pPr>
      <w:r w:rsidRPr="00F518CF">
        <w:rPr>
          <w:rFonts w:eastAsia="Calibri" w:cstheme="minorHAnsi"/>
        </w:rPr>
        <w:t xml:space="preserve"> The</w:t>
      </w:r>
      <w:r w:rsidR="006A5DDC" w:rsidRPr="00F518CF">
        <w:rPr>
          <w:rFonts w:eastAsia="Calibri" w:cstheme="minorHAnsi"/>
        </w:rPr>
        <w:t xml:space="preserve"> new agriculture syllabus uses a scienc</w:t>
      </w:r>
      <w:r w:rsidRPr="00F518CF">
        <w:rPr>
          <w:rFonts w:eastAsia="Calibri" w:cstheme="minorHAnsi"/>
        </w:rPr>
        <w:t>e-</w:t>
      </w:r>
      <w:r w:rsidR="006A5DDC" w:rsidRPr="00F518CF">
        <w:rPr>
          <w:rFonts w:eastAsia="Calibri" w:cstheme="minorHAnsi"/>
        </w:rPr>
        <w:t xml:space="preserve"> based technology and entrepreneurial approach to agriculture education designed t</w:t>
      </w:r>
      <w:r w:rsidRPr="00F518CF">
        <w:rPr>
          <w:rFonts w:eastAsia="Calibri" w:cstheme="minorHAnsi"/>
        </w:rPr>
        <w:t>o</w:t>
      </w:r>
      <w:r w:rsidR="006A5DDC" w:rsidRPr="00F518CF">
        <w:rPr>
          <w:rFonts w:eastAsia="Calibri" w:cstheme="minorHAnsi"/>
        </w:rPr>
        <w:t xml:space="preserve"> build practical knowledge and student skills across a four-year high school program</w:t>
      </w:r>
      <w:r w:rsidRPr="00F518CF">
        <w:rPr>
          <w:rFonts w:eastAsia="Calibri" w:cstheme="minorHAnsi"/>
        </w:rPr>
        <w:t>.</w:t>
      </w:r>
      <w:r w:rsidR="006A5DDC" w:rsidRPr="00F518CF">
        <w:rPr>
          <w:rFonts w:eastAsia="Calibri" w:cstheme="minorHAnsi"/>
        </w:rPr>
        <w:t xml:space="preserve"> </w:t>
      </w:r>
      <w:r w:rsidRPr="00F518CF">
        <w:rPr>
          <w:rFonts w:eastAsia="Calibri" w:cstheme="minorHAnsi"/>
        </w:rPr>
        <w:t>The new curriculum</w:t>
      </w:r>
      <w:r w:rsidR="006A5DDC" w:rsidRPr="00F518CF">
        <w:rPr>
          <w:rFonts w:eastAsia="Calibri" w:cstheme="minorHAnsi"/>
        </w:rPr>
        <w:t xml:space="preserve"> roll</w:t>
      </w:r>
      <w:r w:rsidRPr="00F518CF">
        <w:rPr>
          <w:rFonts w:eastAsia="Calibri" w:cstheme="minorHAnsi"/>
        </w:rPr>
        <w:t>-</w:t>
      </w:r>
      <w:r w:rsidR="006A5DDC" w:rsidRPr="00F518CF">
        <w:rPr>
          <w:rFonts w:eastAsia="Calibri" w:cstheme="minorHAnsi"/>
        </w:rPr>
        <w:t xml:space="preserve">out was started with new students from the primary section as a fresh cohort to enable follow up and curriculum evaluation through the lower secondary period. However, curriculum implementation and roll out was hampered by the outbreak of the COVID-19 pandemic which led to the closure of schools. </w:t>
      </w:r>
      <w:r w:rsidRPr="00F518CF">
        <w:rPr>
          <w:rFonts w:eastAsia="Calibri" w:cstheme="minorHAnsi"/>
        </w:rPr>
        <w:t xml:space="preserve">In addition, incorporating this new curriculum approach in schools across the country, training of teachers, developing instructional materials (teaching guides, lesson plans, assessment tools), layering practical field and laboratory applications and facilitating of student entrepreneurial projects is still a major challenge for Uganda. Therefore, CRS’IAEF program </w:t>
      </w:r>
      <w:r w:rsidR="00332DA3" w:rsidRPr="00F518CF">
        <w:rPr>
          <w:rFonts w:eastAsia="Calibri" w:cstheme="minorHAnsi"/>
        </w:rPr>
        <w:t>will</w:t>
      </w:r>
      <w:r w:rsidRPr="00F518CF">
        <w:rPr>
          <w:rFonts w:eastAsia="Calibri" w:cstheme="minorHAnsi"/>
        </w:rPr>
        <w:t xml:space="preserve"> </w:t>
      </w:r>
      <w:r w:rsidR="00782A3F" w:rsidRPr="00F518CF">
        <w:rPr>
          <w:rFonts w:eastAsia="Calibri" w:cstheme="minorHAnsi"/>
        </w:rPr>
        <w:t>strategically focus</w:t>
      </w:r>
      <w:r w:rsidR="00332DA3" w:rsidRPr="00F518CF">
        <w:rPr>
          <w:rFonts w:eastAsia="Calibri" w:cstheme="minorHAnsi"/>
        </w:rPr>
        <w:t xml:space="preserve"> on supporting GoU</w:t>
      </w:r>
      <w:r w:rsidRPr="00F518CF">
        <w:rPr>
          <w:rFonts w:eastAsia="Calibri" w:cstheme="minorHAnsi"/>
        </w:rPr>
        <w:t xml:space="preserve"> to address this challenge through the placement of fellows in early adopting schools or centers of excellence to help teachers and administrators understand </w:t>
      </w:r>
      <w:r w:rsidR="00332DA3" w:rsidRPr="00F518CF">
        <w:rPr>
          <w:rFonts w:eastAsia="Calibri" w:cstheme="minorHAnsi"/>
        </w:rPr>
        <w:t xml:space="preserve">and implement </w:t>
      </w:r>
      <w:r w:rsidRPr="00F518CF">
        <w:rPr>
          <w:rFonts w:eastAsia="Calibri" w:cstheme="minorHAnsi"/>
        </w:rPr>
        <w:t xml:space="preserve">the </w:t>
      </w:r>
      <w:r w:rsidR="00332DA3" w:rsidRPr="00F518CF">
        <w:rPr>
          <w:rFonts w:eastAsia="Calibri" w:cstheme="minorHAnsi"/>
        </w:rPr>
        <w:t xml:space="preserve">new agriculture </w:t>
      </w:r>
      <w:r w:rsidRPr="00F518CF">
        <w:rPr>
          <w:rFonts w:eastAsia="Calibri" w:cstheme="minorHAnsi"/>
        </w:rPr>
        <w:t xml:space="preserve">curriculum, </w:t>
      </w:r>
      <w:r w:rsidR="00332DA3" w:rsidRPr="00F518CF">
        <w:rPr>
          <w:rFonts w:eastAsia="Calibri" w:cstheme="minorHAnsi"/>
        </w:rPr>
        <w:t xml:space="preserve">focusing in the </w:t>
      </w:r>
      <w:r w:rsidRPr="00F518CF">
        <w:rPr>
          <w:rFonts w:eastAsia="Calibri" w:cstheme="minorHAnsi"/>
        </w:rPr>
        <w:t>practical</w:t>
      </w:r>
      <w:r w:rsidR="00332DA3" w:rsidRPr="00F518CF">
        <w:rPr>
          <w:rFonts w:eastAsia="Calibri" w:cstheme="minorHAnsi"/>
        </w:rPr>
        <w:t xml:space="preserve"> and active</w:t>
      </w:r>
      <w:r w:rsidRPr="00F518CF">
        <w:rPr>
          <w:rFonts w:eastAsia="Calibri" w:cstheme="minorHAnsi"/>
        </w:rPr>
        <w:t xml:space="preserve"> learner instruction</w:t>
      </w:r>
      <w:r w:rsidR="00332DA3" w:rsidRPr="00F518CF">
        <w:rPr>
          <w:rFonts w:eastAsia="Calibri" w:cstheme="minorHAnsi"/>
        </w:rPr>
        <w:t xml:space="preserve"> </w:t>
      </w:r>
      <w:r w:rsidRPr="00F518CF">
        <w:rPr>
          <w:rFonts w:eastAsia="Calibri" w:cstheme="minorHAnsi"/>
        </w:rPr>
        <w:t>benchmarking from the</w:t>
      </w:r>
      <w:r w:rsidR="00332DA3" w:rsidRPr="00F518CF">
        <w:rPr>
          <w:rFonts w:eastAsia="Calibri" w:cstheme="minorHAnsi"/>
        </w:rPr>
        <w:t xml:space="preserve"> US </w:t>
      </w:r>
      <w:r w:rsidRPr="00F518CF">
        <w:rPr>
          <w:rFonts w:eastAsia="Calibri" w:cstheme="minorHAnsi"/>
        </w:rPr>
        <w:t>agriculture education approach incorporating leadership</w:t>
      </w:r>
      <w:r w:rsidR="000726EE" w:rsidRPr="00F518CF">
        <w:rPr>
          <w:rFonts w:eastAsia="Calibri" w:cstheme="minorHAnsi"/>
        </w:rPr>
        <w:t xml:space="preserve">, </w:t>
      </w:r>
      <w:proofErr w:type="gramStart"/>
      <w:r w:rsidR="000726EE" w:rsidRPr="00F518CF">
        <w:rPr>
          <w:rFonts w:eastAsia="Calibri" w:cstheme="minorHAnsi"/>
        </w:rPr>
        <w:t>entrepreneurship</w:t>
      </w:r>
      <w:proofErr w:type="gramEnd"/>
      <w:r w:rsidR="000726EE" w:rsidRPr="00F518CF">
        <w:rPr>
          <w:rFonts w:eastAsia="Calibri" w:cstheme="minorHAnsi"/>
        </w:rPr>
        <w:t xml:space="preserve"> and digital methodologies. </w:t>
      </w:r>
    </w:p>
    <w:p w14:paraId="19ADD69B" w14:textId="77777777" w:rsidR="000655CE" w:rsidRPr="00F518CF" w:rsidRDefault="000655CE" w:rsidP="002C63CB">
      <w:pPr>
        <w:jc w:val="both"/>
        <w:rPr>
          <w:rFonts w:eastAsia="Calibri" w:cstheme="minorHAnsi"/>
        </w:rPr>
      </w:pPr>
    </w:p>
    <w:p w14:paraId="4D1DBC9F" w14:textId="75907E40" w:rsidR="005620DC" w:rsidRPr="00F518CF" w:rsidRDefault="005620DC" w:rsidP="002C63CB">
      <w:pPr>
        <w:numPr>
          <w:ilvl w:val="0"/>
          <w:numId w:val="2"/>
        </w:numPr>
        <w:spacing w:after="0"/>
        <w:jc w:val="both"/>
        <w:rPr>
          <w:rFonts w:cstheme="minorHAnsi"/>
          <w:b/>
          <w:u w:val="single"/>
        </w:rPr>
      </w:pPr>
      <w:r w:rsidRPr="00F518CF">
        <w:rPr>
          <w:rFonts w:cstheme="minorHAnsi"/>
          <w:b/>
          <w:u w:val="single"/>
        </w:rPr>
        <w:t>OBJECTIVES OF THE</w:t>
      </w:r>
      <w:r w:rsidR="005914A2" w:rsidRPr="00F518CF">
        <w:rPr>
          <w:rFonts w:cstheme="minorHAnsi"/>
          <w:b/>
          <w:u w:val="single"/>
        </w:rPr>
        <w:t xml:space="preserve"> FELLOWSHIP</w:t>
      </w:r>
    </w:p>
    <w:p w14:paraId="08DA0E5C" w14:textId="77777777" w:rsidR="00C44BBC" w:rsidRPr="00F518CF" w:rsidRDefault="00C44BBC" w:rsidP="002C63CB">
      <w:pPr>
        <w:spacing w:after="0"/>
        <w:ind w:left="360"/>
        <w:jc w:val="both"/>
        <w:rPr>
          <w:rFonts w:cstheme="minorHAnsi"/>
          <w:b/>
          <w:u w:val="single"/>
        </w:rPr>
      </w:pPr>
    </w:p>
    <w:p w14:paraId="27B87E55" w14:textId="1B98FF77" w:rsidR="005914A2" w:rsidRPr="00F518CF" w:rsidRDefault="005914A2" w:rsidP="002C63CB">
      <w:pPr>
        <w:jc w:val="both"/>
        <w:rPr>
          <w:rFonts w:eastAsia="Calibri" w:cstheme="minorHAnsi"/>
        </w:rPr>
      </w:pPr>
      <w:r w:rsidRPr="00F518CF">
        <w:rPr>
          <w:rFonts w:cstheme="minorHAnsi"/>
        </w:rPr>
        <w:t>The overall objective of the fellowship it to advance IAEF Program goals through conducting</w:t>
      </w:r>
      <w:r w:rsidR="0071465F" w:rsidRPr="00F518CF">
        <w:rPr>
          <w:rFonts w:cstheme="minorHAnsi"/>
        </w:rPr>
        <w:t xml:space="preserve"> teacher and learner </w:t>
      </w:r>
      <w:r w:rsidRPr="00F518CF">
        <w:rPr>
          <w:rFonts w:cstheme="minorHAnsi"/>
        </w:rPr>
        <w:t>instruction using US based and Uganda contextualized Agriculture teaching materials aligned with the newly revised lower secondary curriculum with a focus on pedagogic instructional methodologies.</w:t>
      </w:r>
      <w:r w:rsidR="002563BA" w:rsidRPr="00F518CF">
        <w:rPr>
          <w:rFonts w:cstheme="minorHAnsi"/>
        </w:rPr>
        <w:t xml:space="preserve"> Focus areas will include classroom instruction, practical field-based demonstrations, entrepreneurship </w:t>
      </w:r>
      <w:r w:rsidR="002563BA" w:rsidRPr="00F518CF">
        <w:rPr>
          <w:rFonts w:cstheme="minorHAnsi"/>
        </w:rPr>
        <w:lastRenderedPageBreak/>
        <w:t>projects development with teachers and students, youth extension programs and community engagement, and digitalized Agriculture education initiatives.</w:t>
      </w:r>
    </w:p>
    <w:p w14:paraId="4456CC80" w14:textId="08A96BEE" w:rsidR="00C44BBC" w:rsidRPr="00F518CF" w:rsidRDefault="005914A2" w:rsidP="002C63CB">
      <w:pPr>
        <w:jc w:val="both"/>
        <w:rPr>
          <w:rFonts w:eastAsia="Calibri" w:cstheme="minorHAnsi"/>
          <w:b/>
        </w:rPr>
      </w:pPr>
      <w:r w:rsidRPr="00F518CF">
        <w:rPr>
          <w:rFonts w:eastAsia="Calibri" w:cstheme="minorHAnsi"/>
          <w:b/>
          <w:bCs/>
        </w:rPr>
        <w:t xml:space="preserve">Specific </w:t>
      </w:r>
      <w:r w:rsidR="00C44BBC" w:rsidRPr="00F518CF">
        <w:rPr>
          <w:rFonts w:eastAsia="Calibri" w:cstheme="minorHAnsi"/>
          <w:b/>
          <w:bCs/>
        </w:rPr>
        <w:t>Objectives</w:t>
      </w:r>
      <w:r w:rsidRPr="00F518CF">
        <w:rPr>
          <w:rFonts w:eastAsia="Calibri" w:cstheme="minorHAnsi"/>
          <w:b/>
          <w:bCs/>
        </w:rPr>
        <w:t xml:space="preserve"> include:</w:t>
      </w:r>
      <w:r w:rsidRPr="00F518CF">
        <w:rPr>
          <w:rFonts w:eastAsia="Calibri" w:cstheme="minorHAnsi"/>
          <w:b/>
        </w:rPr>
        <w:t xml:space="preserve"> </w:t>
      </w:r>
    </w:p>
    <w:p w14:paraId="31346B4C" w14:textId="081531B7" w:rsidR="00180345" w:rsidRPr="00F518CF" w:rsidRDefault="00180345" w:rsidP="002C63CB">
      <w:pPr>
        <w:numPr>
          <w:ilvl w:val="0"/>
          <w:numId w:val="41"/>
        </w:numPr>
        <w:contextualSpacing/>
        <w:jc w:val="both"/>
        <w:rPr>
          <w:rFonts w:eastAsia="Calibri" w:cstheme="minorHAnsi"/>
        </w:rPr>
      </w:pPr>
      <w:r w:rsidRPr="00F518CF">
        <w:rPr>
          <w:rFonts w:eastAsia="Calibri" w:cstheme="minorHAnsi"/>
        </w:rPr>
        <w:t xml:space="preserve">To review and familiarize with Uganda’s newly revised lower secondary school </w:t>
      </w:r>
      <w:r w:rsidR="002563BA" w:rsidRPr="00F518CF">
        <w:rPr>
          <w:rFonts w:eastAsia="Calibri" w:cstheme="minorHAnsi"/>
        </w:rPr>
        <w:t xml:space="preserve">agriculture </w:t>
      </w:r>
      <w:r w:rsidRPr="00F518CF">
        <w:rPr>
          <w:rFonts w:eastAsia="Calibri" w:cstheme="minorHAnsi"/>
        </w:rPr>
        <w:t>curriculum to understand agriculture content, required competencies to be developed and the history of agriculture education in Uganda. This is part of the initial needs assessment to understand country specific needs in agriculture education</w:t>
      </w:r>
      <w:r w:rsidR="002F2BDE" w:rsidRPr="00F518CF">
        <w:rPr>
          <w:rFonts w:eastAsia="Calibri" w:cstheme="minorHAnsi"/>
        </w:rPr>
        <w:t xml:space="preserve"> and targeted classes (Senior one and two).</w:t>
      </w:r>
    </w:p>
    <w:p w14:paraId="12BE6849" w14:textId="513BD2B2" w:rsidR="002F2BDE" w:rsidRPr="00F518CF" w:rsidRDefault="002F2BDE" w:rsidP="002C63CB">
      <w:pPr>
        <w:numPr>
          <w:ilvl w:val="0"/>
          <w:numId w:val="41"/>
        </w:numPr>
        <w:contextualSpacing/>
        <w:jc w:val="both"/>
        <w:rPr>
          <w:rFonts w:eastAsia="Calibri" w:cstheme="minorHAnsi"/>
        </w:rPr>
      </w:pPr>
      <w:r w:rsidRPr="00F518CF">
        <w:rPr>
          <w:rFonts w:eastAsia="Calibri" w:cstheme="minorHAnsi"/>
        </w:rPr>
        <w:t xml:space="preserve">Participate in the development of instructional materials aligned with Uganda’s new agriculture curriculum. Materials development will be conducted in partnership with CRS, </w:t>
      </w:r>
      <w:r w:rsidR="002563BA" w:rsidRPr="00F518CF">
        <w:rPr>
          <w:rFonts w:eastAsia="Calibri" w:cstheme="minorHAnsi"/>
        </w:rPr>
        <w:t xml:space="preserve">NCDC, </w:t>
      </w:r>
      <w:r w:rsidRPr="00F518CF">
        <w:rPr>
          <w:rFonts w:eastAsia="Calibri" w:cstheme="minorHAnsi"/>
        </w:rPr>
        <w:t xml:space="preserve">NAAE, National FFA, National 4-H council and USDA/FAS.  </w:t>
      </w:r>
    </w:p>
    <w:p w14:paraId="7532D66A" w14:textId="111A2B37" w:rsidR="002F2BDE" w:rsidRPr="00F518CF" w:rsidRDefault="002F2BDE" w:rsidP="002C63CB">
      <w:pPr>
        <w:numPr>
          <w:ilvl w:val="0"/>
          <w:numId w:val="41"/>
        </w:numPr>
        <w:contextualSpacing/>
        <w:jc w:val="both"/>
        <w:rPr>
          <w:rFonts w:eastAsia="Calibri" w:cstheme="minorHAnsi"/>
        </w:rPr>
      </w:pPr>
      <w:r w:rsidRPr="00F518CF">
        <w:rPr>
          <w:rFonts w:eastAsia="Calibri" w:cstheme="minorHAnsi"/>
        </w:rPr>
        <w:t>Participate in a one – two weeks training on the use of developed and contextualized materials to enable skills transfer to</w:t>
      </w:r>
      <w:r w:rsidR="002563BA" w:rsidRPr="00F518CF">
        <w:rPr>
          <w:rFonts w:eastAsia="Calibri" w:cstheme="minorHAnsi"/>
        </w:rPr>
        <w:t xml:space="preserve"> </w:t>
      </w:r>
      <w:r w:rsidRPr="00F518CF">
        <w:rPr>
          <w:rFonts w:eastAsia="Calibri" w:cstheme="minorHAnsi"/>
        </w:rPr>
        <w:t>agriculture teachers while in Uganda. This training may be conducted virtually while fellows are still in the US or physically while in Uganda</w:t>
      </w:r>
    </w:p>
    <w:p w14:paraId="659777DC" w14:textId="4CD40F4B" w:rsidR="002F2BDE" w:rsidRPr="00F518CF" w:rsidRDefault="002F2BDE" w:rsidP="002C63CB">
      <w:pPr>
        <w:numPr>
          <w:ilvl w:val="0"/>
          <w:numId w:val="41"/>
        </w:numPr>
        <w:contextualSpacing/>
        <w:jc w:val="both"/>
        <w:rPr>
          <w:rFonts w:eastAsia="Calibri" w:cstheme="minorHAnsi"/>
        </w:rPr>
      </w:pPr>
      <w:r w:rsidRPr="00F518CF">
        <w:rPr>
          <w:rFonts w:eastAsia="Calibri" w:cstheme="minorHAnsi"/>
        </w:rPr>
        <w:t>Travel to Uganda to commence the fellowship</w:t>
      </w:r>
      <w:r w:rsidR="002563BA" w:rsidRPr="00F518CF">
        <w:rPr>
          <w:rFonts w:eastAsia="Calibri" w:cstheme="minorHAnsi"/>
        </w:rPr>
        <w:t>,</w:t>
      </w:r>
      <w:r w:rsidRPr="00F518CF">
        <w:rPr>
          <w:rFonts w:eastAsia="Calibri" w:cstheme="minorHAnsi"/>
        </w:rPr>
        <w:t xml:space="preserve"> conducting the activities detailed below:</w:t>
      </w:r>
    </w:p>
    <w:p w14:paraId="7E8E10FB" w14:textId="66F479C2" w:rsidR="002F2BDE" w:rsidRPr="00F518CF" w:rsidRDefault="002F2BDE" w:rsidP="002C63CB">
      <w:pPr>
        <w:pStyle w:val="ListParagraph"/>
        <w:numPr>
          <w:ilvl w:val="0"/>
          <w:numId w:val="44"/>
        </w:numPr>
        <w:jc w:val="both"/>
        <w:rPr>
          <w:rFonts w:eastAsia="Calibri" w:cstheme="minorHAnsi"/>
        </w:rPr>
      </w:pPr>
      <w:r w:rsidRPr="00F518CF">
        <w:rPr>
          <w:rFonts w:eastAsia="Calibri" w:cstheme="minorHAnsi"/>
        </w:rPr>
        <w:t>Train agriculture teachers in the use of new instructional materials and share specific US-based agricultural education teaching methodologies in workshop sessions for teachers and school administrators. This will be conducted alongside classroom instruction for teachers to gain hands-on practical experience</w:t>
      </w:r>
    </w:p>
    <w:p w14:paraId="3BDEC72E" w14:textId="77CA61A1" w:rsidR="00E50BFE" w:rsidRPr="00F518CF" w:rsidRDefault="00E50BFE" w:rsidP="002C63CB">
      <w:pPr>
        <w:numPr>
          <w:ilvl w:val="0"/>
          <w:numId w:val="44"/>
        </w:numPr>
        <w:contextualSpacing/>
        <w:jc w:val="both"/>
        <w:rPr>
          <w:rFonts w:eastAsia="Calibri" w:cstheme="minorHAnsi"/>
        </w:rPr>
      </w:pPr>
      <w:r w:rsidRPr="00F518CF">
        <w:rPr>
          <w:rFonts w:eastAsia="Calibri" w:cstheme="minorHAnsi"/>
        </w:rPr>
        <w:t xml:space="preserve">Design and facilitate practical field-based demonstrations at and/or outside schools for experiential learning for students. </w:t>
      </w:r>
    </w:p>
    <w:p w14:paraId="2A105C1E" w14:textId="1AA1E63F" w:rsidR="0096325A" w:rsidRPr="00F518CF" w:rsidRDefault="0096325A" w:rsidP="002C63CB">
      <w:pPr>
        <w:numPr>
          <w:ilvl w:val="0"/>
          <w:numId w:val="44"/>
        </w:numPr>
        <w:contextualSpacing/>
        <w:jc w:val="both"/>
        <w:rPr>
          <w:rFonts w:eastAsia="Calibri" w:cstheme="minorHAnsi"/>
        </w:rPr>
      </w:pPr>
      <w:r w:rsidRPr="00F518CF">
        <w:rPr>
          <w:rFonts w:eastAsia="Calibri" w:cstheme="minorHAnsi"/>
        </w:rPr>
        <w:t xml:space="preserve">Work closely with learners and teachers to document one successful case study of a student led entrepreneurship project unique to that specific region by the end of the fellowship period. </w:t>
      </w:r>
      <w:r w:rsidR="002563BA" w:rsidRPr="00F518CF">
        <w:rPr>
          <w:rFonts w:eastAsia="Calibri" w:cstheme="minorHAnsi"/>
        </w:rPr>
        <w:t>T</w:t>
      </w:r>
      <w:r w:rsidRPr="00F518CF">
        <w:rPr>
          <w:rFonts w:eastAsia="Calibri" w:cstheme="minorHAnsi"/>
        </w:rPr>
        <w:t xml:space="preserve">he case study should have potential for scale up to neighboring schools </w:t>
      </w:r>
      <w:r w:rsidR="002563BA" w:rsidRPr="00F518CF">
        <w:rPr>
          <w:rFonts w:eastAsia="Calibri" w:cstheme="minorHAnsi"/>
        </w:rPr>
        <w:t>with</w:t>
      </w:r>
      <w:r w:rsidRPr="00F518CF">
        <w:rPr>
          <w:rFonts w:eastAsia="Calibri" w:cstheme="minorHAnsi"/>
        </w:rPr>
        <w:t xml:space="preserve">in the region. </w:t>
      </w:r>
    </w:p>
    <w:p w14:paraId="4BF00428" w14:textId="1929BD54" w:rsidR="00E50BFE" w:rsidRPr="00F518CF" w:rsidRDefault="00E50BFE" w:rsidP="002C63CB">
      <w:pPr>
        <w:pStyle w:val="ListParagraph"/>
        <w:numPr>
          <w:ilvl w:val="0"/>
          <w:numId w:val="44"/>
        </w:numPr>
        <w:jc w:val="both"/>
        <w:rPr>
          <w:rFonts w:eastAsia="Calibri" w:cstheme="minorHAnsi"/>
        </w:rPr>
      </w:pPr>
      <w:r w:rsidRPr="00F518CF">
        <w:rPr>
          <w:rFonts w:eastAsia="Calibri" w:cstheme="minorHAnsi"/>
        </w:rPr>
        <w:t xml:space="preserve">Design appropriate </w:t>
      </w:r>
      <w:r w:rsidR="00E97DA9" w:rsidRPr="00F518CF">
        <w:rPr>
          <w:rFonts w:eastAsia="Calibri" w:cstheme="minorHAnsi"/>
        </w:rPr>
        <w:t xml:space="preserve">learning and </w:t>
      </w:r>
      <w:r w:rsidRPr="00F518CF">
        <w:rPr>
          <w:rFonts w:eastAsia="Calibri" w:cstheme="minorHAnsi"/>
        </w:rPr>
        <w:t>assessment tools aligned with the curriculum specifically for small entrepreneurial projects, field visits and practical field activities</w:t>
      </w:r>
    </w:p>
    <w:p w14:paraId="5A059BB0" w14:textId="430269C8" w:rsidR="00E50BFE" w:rsidRPr="00F518CF" w:rsidRDefault="00E50BFE" w:rsidP="002C63CB">
      <w:pPr>
        <w:pStyle w:val="ListParagraph"/>
        <w:numPr>
          <w:ilvl w:val="0"/>
          <w:numId w:val="44"/>
        </w:numPr>
        <w:jc w:val="both"/>
        <w:rPr>
          <w:rFonts w:eastAsia="Calibri" w:cstheme="minorHAnsi"/>
        </w:rPr>
      </w:pPr>
      <w:r w:rsidRPr="00F518CF">
        <w:rPr>
          <w:rFonts w:eastAsia="Calibri" w:cstheme="minorHAnsi"/>
        </w:rPr>
        <w:t xml:space="preserve">Facilitate youth extension and community engagement activities for the </w:t>
      </w:r>
      <w:r w:rsidR="00003F3C" w:rsidRPr="00F518CF">
        <w:rPr>
          <w:rFonts w:eastAsia="Calibri" w:cstheme="minorHAnsi"/>
        </w:rPr>
        <w:t>learners through</w:t>
      </w:r>
      <w:r w:rsidRPr="00F518CF">
        <w:rPr>
          <w:rFonts w:eastAsia="Calibri" w:cstheme="minorHAnsi"/>
        </w:rPr>
        <w:t>; working with teachers and learners to conduct; community needs assessment, design of appropriate solutions to address identified challenges, technology dissemination to target communities</w:t>
      </w:r>
    </w:p>
    <w:p w14:paraId="0E0C22A5" w14:textId="7564A113" w:rsidR="00003F3C" w:rsidRPr="00F518CF" w:rsidRDefault="00003F3C" w:rsidP="002C63CB">
      <w:pPr>
        <w:numPr>
          <w:ilvl w:val="0"/>
          <w:numId w:val="44"/>
        </w:numPr>
        <w:contextualSpacing/>
        <w:jc w:val="both"/>
        <w:rPr>
          <w:rFonts w:eastAsia="Calibri" w:cstheme="minorHAnsi"/>
        </w:rPr>
      </w:pPr>
      <w:r w:rsidRPr="00F518CF">
        <w:rPr>
          <w:rFonts w:eastAsia="Calibri" w:cstheme="minorHAnsi"/>
        </w:rPr>
        <w:t xml:space="preserve">Fellows will work with the teachers to develop field learning guides </w:t>
      </w:r>
      <w:r w:rsidR="004A0AEE" w:rsidRPr="00F518CF">
        <w:rPr>
          <w:rFonts w:eastAsia="Calibri" w:cstheme="minorHAnsi"/>
        </w:rPr>
        <w:t>and</w:t>
      </w:r>
      <w:r w:rsidRPr="00F518CF">
        <w:rPr>
          <w:rFonts w:eastAsia="Calibri" w:cstheme="minorHAnsi"/>
        </w:rPr>
        <w:t xml:space="preserve"> assessment</w:t>
      </w:r>
      <w:r w:rsidR="004A0AEE" w:rsidRPr="00F518CF">
        <w:rPr>
          <w:rFonts w:eastAsia="Calibri" w:cstheme="minorHAnsi"/>
        </w:rPr>
        <w:t xml:space="preserve"> tools to assess </w:t>
      </w:r>
      <w:r w:rsidRPr="00F518CF">
        <w:rPr>
          <w:rFonts w:eastAsia="Calibri" w:cstheme="minorHAnsi"/>
        </w:rPr>
        <w:t>students’ adaptability of classroom knowledge in the field.</w:t>
      </w:r>
    </w:p>
    <w:p w14:paraId="42329361" w14:textId="4BDE7361" w:rsidR="007E7E9B" w:rsidRPr="00F518CF" w:rsidRDefault="007E7E9B" w:rsidP="002C63CB">
      <w:pPr>
        <w:numPr>
          <w:ilvl w:val="0"/>
          <w:numId w:val="44"/>
        </w:numPr>
        <w:contextualSpacing/>
        <w:jc w:val="both"/>
        <w:rPr>
          <w:rFonts w:eastAsia="Calibri" w:cstheme="minorHAnsi"/>
        </w:rPr>
      </w:pPr>
      <w:r w:rsidRPr="00F518CF">
        <w:rPr>
          <w:rFonts w:eastAsia="Calibri" w:cstheme="minorHAnsi"/>
        </w:rPr>
        <w:t xml:space="preserve">In collaboration with club patrons and students, </w:t>
      </w:r>
      <w:r w:rsidR="00541879" w:rsidRPr="00F518CF">
        <w:rPr>
          <w:rFonts w:eastAsia="Calibri" w:cstheme="minorHAnsi"/>
        </w:rPr>
        <w:t xml:space="preserve">develop/ </w:t>
      </w:r>
      <w:r w:rsidRPr="00F518CF">
        <w:rPr>
          <w:rFonts w:eastAsia="Calibri" w:cstheme="minorHAnsi"/>
        </w:rPr>
        <w:t>strengthen leadership skills development through mentorship and developing streamlined young farmers’ club activities</w:t>
      </w:r>
      <w:r w:rsidR="00541879" w:rsidRPr="00F518CF">
        <w:rPr>
          <w:rFonts w:eastAsia="Calibri" w:cstheme="minorHAnsi"/>
        </w:rPr>
        <w:t xml:space="preserve"> unique to schools, develop generic club activities and support the club members to develop a YOFFA manual</w:t>
      </w:r>
    </w:p>
    <w:p w14:paraId="31BCD7B1" w14:textId="4456114F" w:rsidR="00003F3C" w:rsidRPr="00F518CF" w:rsidRDefault="00003F3C" w:rsidP="002C63CB">
      <w:pPr>
        <w:numPr>
          <w:ilvl w:val="0"/>
          <w:numId w:val="44"/>
        </w:numPr>
        <w:contextualSpacing/>
        <w:jc w:val="both"/>
        <w:rPr>
          <w:rFonts w:eastAsia="Calibri" w:cstheme="minorHAnsi"/>
        </w:rPr>
      </w:pPr>
      <w:r w:rsidRPr="00F518CF">
        <w:rPr>
          <w:rFonts w:eastAsia="Calibri" w:cstheme="minorHAnsi"/>
        </w:rPr>
        <w:lastRenderedPageBreak/>
        <w:t>Design</w:t>
      </w:r>
      <w:r w:rsidR="00541879" w:rsidRPr="00F518CF">
        <w:rPr>
          <w:rFonts w:eastAsia="Calibri" w:cstheme="minorHAnsi"/>
        </w:rPr>
        <w:t xml:space="preserve"> and </w:t>
      </w:r>
      <w:r w:rsidRPr="00F518CF">
        <w:rPr>
          <w:rFonts w:eastAsia="Calibri" w:cstheme="minorHAnsi"/>
        </w:rPr>
        <w:t xml:space="preserve">introduce the use of digital platforms to teach agriculture, fellows will be required to be creative in designing tools such as video clips, marketing blogs, </w:t>
      </w:r>
      <w:proofErr w:type="spellStart"/>
      <w:r w:rsidRPr="00F518CF">
        <w:rPr>
          <w:rFonts w:eastAsia="Calibri" w:cstheme="minorHAnsi"/>
        </w:rPr>
        <w:t>etc</w:t>
      </w:r>
      <w:proofErr w:type="spellEnd"/>
      <w:r w:rsidRPr="00F518CF">
        <w:rPr>
          <w:rFonts w:eastAsia="Calibri" w:cstheme="minorHAnsi"/>
        </w:rPr>
        <w:t xml:space="preserve"> to promote the use of digital technologies by teachers and lea</w:t>
      </w:r>
      <w:r w:rsidR="00541879" w:rsidRPr="00F518CF">
        <w:rPr>
          <w:rFonts w:eastAsia="Calibri" w:cstheme="minorHAnsi"/>
        </w:rPr>
        <w:t>r</w:t>
      </w:r>
      <w:r w:rsidRPr="00F518CF">
        <w:rPr>
          <w:rFonts w:eastAsia="Calibri" w:cstheme="minorHAnsi"/>
        </w:rPr>
        <w:t>ners. And seek opportunities for connecting Ugandan s</w:t>
      </w:r>
      <w:r w:rsidR="005857A4" w:rsidRPr="00F518CF">
        <w:rPr>
          <w:rFonts w:eastAsia="Calibri" w:cstheme="minorHAnsi"/>
        </w:rPr>
        <w:t>c</w:t>
      </w:r>
      <w:r w:rsidRPr="00F518CF">
        <w:rPr>
          <w:rFonts w:eastAsia="Calibri" w:cstheme="minorHAnsi"/>
        </w:rPr>
        <w:t xml:space="preserve">hools with US high schools </w:t>
      </w:r>
      <w:r w:rsidR="00042FCC" w:rsidRPr="00F518CF">
        <w:rPr>
          <w:rFonts w:eastAsia="Calibri" w:cstheme="minorHAnsi"/>
        </w:rPr>
        <w:t>for information</w:t>
      </w:r>
      <w:r w:rsidRPr="00F518CF">
        <w:rPr>
          <w:rFonts w:eastAsia="Calibri" w:cstheme="minorHAnsi"/>
        </w:rPr>
        <w:t xml:space="preserve"> </w:t>
      </w:r>
      <w:r w:rsidR="005857A4" w:rsidRPr="00F518CF">
        <w:rPr>
          <w:rFonts w:eastAsia="Calibri" w:cstheme="minorHAnsi"/>
        </w:rPr>
        <w:t>and cultural exchange on shared activities and projects</w:t>
      </w:r>
    </w:p>
    <w:p w14:paraId="7F982F0A" w14:textId="2D122528" w:rsidR="00042FCC" w:rsidRPr="00F518CF" w:rsidRDefault="00042FCC" w:rsidP="002C63CB">
      <w:pPr>
        <w:pStyle w:val="ListParagraph"/>
        <w:numPr>
          <w:ilvl w:val="0"/>
          <w:numId w:val="41"/>
        </w:numPr>
        <w:jc w:val="both"/>
        <w:rPr>
          <w:rFonts w:eastAsia="Calibri" w:cstheme="minorHAnsi"/>
        </w:rPr>
      </w:pPr>
      <w:r w:rsidRPr="00F518CF">
        <w:rPr>
          <w:rFonts w:eastAsia="Calibri" w:cstheme="minorHAnsi"/>
        </w:rPr>
        <w:t>To strengthen trade linkages between Uganda and the US agricultural industry, fellows will participate in various activities/projects to include.</w:t>
      </w:r>
    </w:p>
    <w:p w14:paraId="18F25E11" w14:textId="2073066E" w:rsidR="00042FCC" w:rsidRPr="00F518CF" w:rsidRDefault="00042FCC" w:rsidP="002C63CB">
      <w:pPr>
        <w:pStyle w:val="ListParagraph"/>
        <w:numPr>
          <w:ilvl w:val="0"/>
          <w:numId w:val="45"/>
        </w:numPr>
        <w:jc w:val="both"/>
        <w:rPr>
          <w:rFonts w:eastAsia="Calibri" w:cstheme="minorHAnsi"/>
        </w:rPr>
      </w:pPr>
      <w:r w:rsidRPr="00F518CF">
        <w:rPr>
          <w:rFonts w:eastAsia="Calibri" w:cstheme="minorHAnsi"/>
        </w:rPr>
        <w:t>Farm and factory</w:t>
      </w:r>
      <w:r w:rsidR="0096325A" w:rsidRPr="00F518CF">
        <w:rPr>
          <w:rFonts w:eastAsia="Calibri" w:cstheme="minorHAnsi"/>
        </w:rPr>
        <w:t xml:space="preserve"> (strategically those engaged in crop /livestock production and value addition for export markets)</w:t>
      </w:r>
      <w:r w:rsidRPr="00F518CF">
        <w:rPr>
          <w:rFonts w:eastAsia="Calibri" w:cstheme="minorHAnsi"/>
        </w:rPr>
        <w:t xml:space="preserve"> field visits with teachers and students for learning and knowledge adaptation, engage with relevant government agencies such as regulatory bodies to understand food safety aspects, quality assurance and safety guidelines, trade promotion and value addition</w:t>
      </w:r>
    </w:p>
    <w:p w14:paraId="3F43AA19" w14:textId="1CC99215" w:rsidR="00042FCC" w:rsidRPr="00F518CF" w:rsidRDefault="00042FCC" w:rsidP="002C63CB">
      <w:pPr>
        <w:pStyle w:val="ListParagraph"/>
        <w:numPr>
          <w:ilvl w:val="0"/>
          <w:numId w:val="45"/>
        </w:numPr>
        <w:jc w:val="both"/>
        <w:rPr>
          <w:rFonts w:eastAsia="Calibri" w:cstheme="minorHAnsi"/>
        </w:rPr>
      </w:pPr>
      <w:r w:rsidRPr="00F518CF">
        <w:rPr>
          <w:rFonts w:eastAsia="Calibri" w:cstheme="minorHAnsi"/>
        </w:rPr>
        <w:t>During the school breaks (approx..3weeks), fellows will participate in TDY</w:t>
      </w:r>
      <w:r w:rsidR="00E85374" w:rsidRPr="00F518CF">
        <w:rPr>
          <w:rFonts w:eastAsia="Calibri" w:cstheme="minorHAnsi"/>
        </w:rPr>
        <w:t xml:space="preserve"> (Temporary Duty assignments)</w:t>
      </w:r>
      <w:r w:rsidRPr="00F518CF">
        <w:rPr>
          <w:rFonts w:eastAsia="Calibri" w:cstheme="minorHAnsi"/>
        </w:rPr>
        <w:t xml:space="preserve"> opportunities</w:t>
      </w:r>
      <w:r w:rsidR="00E85374" w:rsidRPr="00F518CF">
        <w:rPr>
          <w:rFonts w:eastAsia="Calibri" w:cstheme="minorHAnsi"/>
        </w:rPr>
        <w:t xml:space="preserve"> </w:t>
      </w:r>
      <w:r w:rsidRPr="00F518CF">
        <w:rPr>
          <w:rFonts w:eastAsia="Calibri" w:cstheme="minorHAnsi"/>
        </w:rPr>
        <w:t>with different CRS or non-CRS projects: such as F</w:t>
      </w:r>
      <w:r w:rsidR="002640A1" w:rsidRPr="00F518CF">
        <w:rPr>
          <w:rFonts w:eastAsia="Calibri" w:cstheme="minorHAnsi"/>
        </w:rPr>
        <w:t>ood for Peace</w:t>
      </w:r>
      <w:r w:rsidR="00E85374" w:rsidRPr="00F518CF">
        <w:rPr>
          <w:rFonts w:eastAsia="Calibri" w:cstheme="minorHAnsi"/>
        </w:rPr>
        <w:t xml:space="preserve"> (FFP)</w:t>
      </w:r>
      <w:r w:rsidR="002640A1" w:rsidRPr="00F518CF">
        <w:rPr>
          <w:rFonts w:eastAsia="Calibri" w:cstheme="minorHAnsi"/>
        </w:rPr>
        <w:t>-</w:t>
      </w:r>
      <w:r w:rsidRPr="00F518CF">
        <w:rPr>
          <w:rFonts w:eastAsia="Calibri" w:cstheme="minorHAnsi"/>
        </w:rPr>
        <w:t xml:space="preserve"> Food and Nutrition Security project (Nuyok), F</w:t>
      </w:r>
      <w:r w:rsidR="002640A1" w:rsidRPr="00F518CF">
        <w:rPr>
          <w:rFonts w:eastAsia="Calibri" w:cstheme="minorHAnsi"/>
        </w:rPr>
        <w:t>ood for Progress</w:t>
      </w:r>
      <w:r w:rsidR="00E85374" w:rsidRPr="00F518CF">
        <w:rPr>
          <w:rFonts w:eastAsia="Calibri" w:cstheme="minorHAnsi"/>
        </w:rPr>
        <w:t xml:space="preserve"> (</w:t>
      </w:r>
      <w:proofErr w:type="spellStart"/>
      <w:r w:rsidR="00E85374" w:rsidRPr="00F518CF">
        <w:rPr>
          <w:rFonts w:eastAsia="Calibri" w:cstheme="minorHAnsi"/>
        </w:rPr>
        <w:t>FFPr</w:t>
      </w:r>
      <w:proofErr w:type="spellEnd"/>
      <w:r w:rsidR="00E85374" w:rsidRPr="00F518CF">
        <w:rPr>
          <w:rFonts w:eastAsia="Calibri" w:cstheme="minorHAnsi"/>
        </w:rPr>
        <w:t>)</w:t>
      </w:r>
      <w:r w:rsidR="002640A1" w:rsidRPr="00F518CF">
        <w:rPr>
          <w:rFonts w:eastAsia="Calibri" w:cstheme="minorHAnsi"/>
        </w:rPr>
        <w:t xml:space="preserve"> </w:t>
      </w:r>
      <w:r w:rsidRPr="00F518CF">
        <w:rPr>
          <w:rFonts w:eastAsia="Calibri" w:cstheme="minorHAnsi"/>
        </w:rPr>
        <w:t>– VINES project</w:t>
      </w:r>
      <w:r w:rsidR="00CB73D2" w:rsidRPr="00F518CF">
        <w:rPr>
          <w:rFonts w:eastAsia="Calibri" w:cstheme="minorHAnsi"/>
        </w:rPr>
        <w:t>, F</w:t>
      </w:r>
      <w:r w:rsidR="00E85374" w:rsidRPr="00F518CF">
        <w:rPr>
          <w:rFonts w:eastAsia="Calibri" w:cstheme="minorHAnsi"/>
        </w:rPr>
        <w:t xml:space="preserve">armer to </w:t>
      </w:r>
      <w:r w:rsidR="00CB73D2" w:rsidRPr="00F518CF">
        <w:rPr>
          <w:rFonts w:eastAsia="Calibri" w:cstheme="minorHAnsi"/>
        </w:rPr>
        <w:t>F</w:t>
      </w:r>
      <w:r w:rsidR="00E85374" w:rsidRPr="00F518CF">
        <w:rPr>
          <w:rFonts w:eastAsia="Calibri" w:cstheme="minorHAnsi"/>
        </w:rPr>
        <w:t>armer (F2F)</w:t>
      </w:r>
      <w:r w:rsidR="00CB73D2" w:rsidRPr="00F518CF">
        <w:rPr>
          <w:rFonts w:eastAsia="Calibri" w:cstheme="minorHAnsi"/>
        </w:rPr>
        <w:t xml:space="preserve"> host </w:t>
      </w:r>
      <w:proofErr w:type="spellStart"/>
      <w:r w:rsidR="00CB73D2" w:rsidRPr="00F518CF">
        <w:rPr>
          <w:rFonts w:eastAsia="Calibri" w:cstheme="minorHAnsi"/>
        </w:rPr>
        <w:t>organisations</w:t>
      </w:r>
      <w:proofErr w:type="spellEnd"/>
      <w:r w:rsidR="00CB73D2" w:rsidRPr="00F518CF">
        <w:rPr>
          <w:rFonts w:eastAsia="Calibri" w:cstheme="minorHAnsi"/>
        </w:rPr>
        <w:t>,</w:t>
      </w:r>
      <w:r w:rsidR="00E85374" w:rsidRPr="00F518CF">
        <w:rPr>
          <w:rFonts w:eastAsia="Calibri" w:cstheme="minorHAnsi"/>
        </w:rPr>
        <w:t xml:space="preserve"> </w:t>
      </w:r>
      <w:r w:rsidR="00CB73D2" w:rsidRPr="00F518CF">
        <w:rPr>
          <w:rFonts w:eastAsia="Calibri" w:cstheme="minorHAnsi"/>
        </w:rPr>
        <w:t xml:space="preserve">American Chamber of Commerce </w:t>
      </w:r>
      <w:proofErr w:type="gramStart"/>
      <w:r w:rsidR="00CB73D2" w:rsidRPr="00F518CF">
        <w:rPr>
          <w:rFonts w:eastAsia="Calibri" w:cstheme="minorHAnsi"/>
        </w:rPr>
        <w:t>Uganda</w:t>
      </w:r>
      <w:proofErr w:type="gramEnd"/>
      <w:r w:rsidR="00E85374" w:rsidRPr="00F518CF">
        <w:rPr>
          <w:rFonts w:eastAsia="Calibri" w:cstheme="minorHAnsi"/>
        </w:rPr>
        <w:t xml:space="preserve"> </w:t>
      </w:r>
      <w:r w:rsidR="00CB73D2" w:rsidRPr="00F518CF">
        <w:rPr>
          <w:rFonts w:eastAsia="Calibri" w:cstheme="minorHAnsi"/>
        </w:rPr>
        <w:t>and participation in FAS trade initiatives in Uganda.</w:t>
      </w:r>
    </w:p>
    <w:p w14:paraId="1F1AC989" w14:textId="77777777" w:rsidR="00B168A9" w:rsidRPr="00F518CF" w:rsidRDefault="00B168A9" w:rsidP="002C63CB">
      <w:pPr>
        <w:contextualSpacing/>
        <w:jc w:val="both"/>
        <w:rPr>
          <w:rFonts w:eastAsia="Calibri" w:cstheme="minorHAnsi"/>
          <w:b/>
          <w:bCs/>
        </w:rPr>
      </w:pPr>
    </w:p>
    <w:p w14:paraId="4EA0F6F8" w14:textId="1C505D37" w:rsidR="00003F3C" w:rsidRPr="00F518CF" w:rsidRDefault="002640A1" w:rsidP="002C63CB">
      <w:pPr>
        <w:contextualSpacing/>
        <w:jc w:val="both"/>
        <w:rPr>
          <w:rFonts w:eastAsia="Calibri" w:cstheme="minorHAnsi"/>
        </w:rPr>
      </w:pPr>
      <w:r w:rsidRPr="00F518CF">
        <w:rPr>
          <w:rFonts w:eastAsia="Calibri" w:cstheme="minorHAnsi"/>
          <w:b/>
          <w:bCs/>
        </w:rPr>
        <w:t>Fellowship modalities</w:t>
      </w:r>
      <w:r w:rsidRPr="00F518CF">
        <w:rPr>
          <w:rFonts w:eastAsia="Calibri" w:cstheme="minorHAnsi"/>
        </w:rPr>
        <w:t>:</w:t>
      </w:r>
      <w:r w:rsidR="009B6360" w:rsidRPr="00F518CF">
        <w:rPr>
          <w:rFonts w:eastAsia="Calibri" w:cstheme="minorHAnsi"/>
        </w:rPr>
        <w:t xml:space="preserve"> </w:t>
      </w:r>
    </w:p>
    <w:p w14:paraId="53DE6745" w14:textId="1171F274" w:rsidR="002640A1" w:rsidRPr="00F518CF" w:rsidRDefault="002640A1" w:rsidP="002C63CB">
      <w:pPr>
        <w:contextualSpacing/>
        <w:jc w:val="both"/>
        <w:rPr>
          <w:rFonts w:eastAsia="Calibri" w:cstheme="minorHAnsi"/>
        </w:rPr>
      </w:pPr>
      <w:r w:rsidRPr="00F518CF">
        <w:rPr>
          <w:rFonts w:eastAsia="Calibri" w:cstheme="minorHAnsi"/>
        </w:rPr>
        <w:t xml:space="preserve">Each fellow will be placed in a pre-selected secondary school in Uganda for a complete school calendar year (Term I, II, &amp; III). </w:t>
      </w:r>
      <w:r w:rsidR="00C85167" w:rsidRPr="00F518CF">
        <w:rPr>
          <w:rFonts w:eastAsia="Calibri" w:cstheme="minorHAnsi"/>
        </w:rPr>
        <w:t>The fellow will be required to work closely with the agriculture teacher, school administrators and other contact teachers within school who may be interested in integrating agriculture in teaching other subjects. The school will identify one staff to act as the fellow’s point of contact throughout the fellowship</w:t>
      </w:r>
      <w:r w:rsidR="003D2817" w:rsidRPr="00F518CF">
        <w:rPr>
          <w:rFonts w:eastAsia="Calibri" w:cstheme="minorHAnsi"/>
        </w:rPr>
        <w:t>.</w:t>
      </w:r>
      <w:r w:rsidR="00C85167" w:rsidRPr="00F518CF">
        <w:rPr>
          <w:rFonts w:eastAsia="Calibri" w:cstheme="minorHAnsi"/>
        </w:rPr>
        <w:t xml:space="preserve"> </w:t>
      </w:r>
      <w:r w:rsidR="003D2817" w:rsidRPr="00F518CF">
        <w:rPr>
          <w:rFonts w:eastAsia="Calibri" w:cstheme="minorHAnsi"/>
        </w:rPr>
        <w:t>F</w:t>
      </w:r>
      <w:r w:rsidR="00C85167" w:rsidRPr="00F518CF">
        <w:rPr>
          <w:rFonts w:eastAsia="Calibri" w:cstheme="minorHAnsi"/>
        </w:rPr>
        <w:t xml:space="preserve">ellows </w:t>
      </w:r>
      <w:r w:rsidR="003D2817" w:rsidRPr="00F518CF">
        <w:rPr>
          <w:rFonts w:eastAsia="Calibri" w:cstheme="minorHAnsi"/>
        </w:rPr>
        <w:t>may</w:t>
      </w:r>
      <w:r w:rsidR="00C85167" w:rsidRPr="00F518CF">
        <w:rPr>
          <w:rFonts w:eastAsia="Calibri" w:cstheme="minorHAnsi"/>
        </w:rPr>
        <w:t xml:space="preserve"> also work closely with student interns from National Teacher Training Colleges (NTCs) and relevant Universities, this is a sustainability measure to ensure skills transfer beyond the project duration. </w:t>
      </w:r>
    </w:p>
    <w:p w14:paraId="573930BB" w14:textId="3CEA0675" w:rsidR="0094066F" w:rsidRPr="00F518CF" w:rsidRDefault="0094066F" w:rsidP="002C63CB">
      <w:pPr>
        <w:contextualSpacing/>
        <w:jc w:val="both"/>
        <w:rPr>
          <w:rFonts w:eastAsia="Calibri" w:cstheme="minorHAnsi"/>
        </w:rPr>
      </w:pPr>
      <w:r w:rsidRPr="00F518CF">
        <w:rPr>
          <w:rFonts w:eastAsia="Calibri" w:cstheme="minorHAnsi"/>
        </w:rPr>
        <w:t xml:space="preserve">During the school breaks, fellows will the placed with other CRS projects to provide learning opportunities </w:t>
      </w:r>
      <w:r w:rsidR="003D2817" w:rsidRPr="00F518CF">
        <w:rPr>
          <w:rFonts w:eastAsia="Calibri" w:cstheme="minorHAnsi"/>
        </w:rPr>
        <w:t xml:space="preserve">and provide technical </w:t>
      </w:r>
      <w:r w:rsidRPr="00F518CF">
        <w:rPr>
          <w:rFonts w:eastAsia="Calibri" w:cstheme="minorHAnsi"/>
        </w:rPr>
        <w:t>support to project</w:t>
      </w:r>
      <w:r w:rsidR="003D2817" w:rsidRPr="00F518CF">
        <w:rPr>
          <w:rFonts w:eastAsia="Calibri" w:cstheme="minorHAnsi"/>
        </w:rPr>
        <w:t xml:space="preserve"> staff or</w:t>
      </w:r>
      <w:r w:rsidRPr="00F518CF">
        <w:rPr>
          <w:rFonts w:eastAsia="Calibri" w:cstheme="minorHAnsi"/>
        </w:rPr>
        <w:t xml:space="preserve"> partners. Project placements will depend on </w:t>
      </w:r>
      <w:r w:rsidR="009905A6" w:rsidRPr="00F518CF">
        <w:rPr>
          <w:rFonts w:eastAsia="Calibri" w:cstheme="minorHAnsi"/>
        </w:rPr>
        <w:t>fellows’</w:t>
      </w:r>
      <w:r w:rsidRPr="00F518CF">
        <w:rPr>
          <w:rFonts w:eastAsia="Calibri" w:cstheme="minorHAnsi"/>
        </w:rPr>
        <w:t xml:space="preserve"> skills</w:t>
      </w:r>
      <w:r w:rsidR="009905A6" w:rsidRPr="00F518CF">
        <w:rPr>
          <w:rFonts w:eastAsia="Calibri" w:cstheme="minorHAnsi"/>
        </w:rPr>
        <w:t xml:space="preserve"> set </w:t>
      </w:r>
      <w:r w:rsidRPr="00F518CF">
        <w:rPr>
          <w:rFonts w:eastAsia="Calibri" w:cstheme="minorHAnsi"/>
        </w:rPr>
        <w:t xml:space="preserve">and interest. </w:t>
      </w:r>
      <w:r w:rsidR="003D2817" w:rsidRPr="00F518CF">
        <w:rPr>
          <w:rFonts w:eastAsia="Calibri" w:cstheme="minorHAnsi"/>
        </w:rPr>
        <w:t xml:space="preserve">A separate scope of work will be shared with each fellow depending on the </w:t>
      </w:r>
      <w:r w:rsidR="003C76DE" w:rsidRPr="00F518CF">
        <w:rPr>
          <w:rFonts w:eastAsia="Calibri" w:cstheme="minorHAnsi"/>
        </w:rPr>
        <w:t>project type.</w:t>
      </w:r>
    </w:p>
    <w:p w14:paraId="1A1DE6A2" w14:textId="77777777" w:rsidR="008F1205" w:rsidRPr="00F518CF" w:rsidRDefault="008F1205" w:rsidP="002C63CB">
      <w:pPr>
        <w:spacing w:after="0"/>
        <w:jc w:val="both"/>
        <w:rPr>
          <w:rFonts w:cstheme="minorHAnsi"/>
          <w:b/>
          <w:u w:val="single"/>
        </w:rPr>
      </w:pPr>
    </w:p>
    <w:p w14:paraId="08258F00" w14:textId="7D5500E6" w:rsidR="005620DC" w:rsidRPr="00F518CF" w:rsidRDefault="005620DC" w:rsidP="002C63CB">
      <w:pPr>
        <w:pStyle w:val="ListParagraph"/>
        <w:numPr>
          <w:ilvl w:val="0"/>
          <w:numId w:val="2"/>
        </w:numPr>
        <w:rPr>
          <w:rFonts w:cstheme="minorHAnsi"/>
          <w:b/>
          <w:u w:val="single"/>
        </w:rPr>
      </w:pPr>
      <w:r w:rsidRPr="00F518CF">
        <w:rPr>
          <w:rFonts w:cstheme="minorHAnsi"/>
          <w:b/>
          <w:u w:val="single"/>
        </w:rPr>
        <w:t xml:space="preserve">ANTICIPATED RESULTS FROM THE </w:t>
      </w:r>
      <w:r w:rsidR="009905A6" w:rsidRPr="00F518CF">
        <w:rPr>
          <w:rFonts w:cstheme="minorHAnsi"/>
          <w:b/>
          <w:u w:val="single"/>
        </w:rPr>
        <w:t>FELLOWSHIP</w:t>
      </w:r>
    </w:p>
    <w:p w14:paraId="23EBA4AE" w14:textId="136078AF" w:rsidR="001B23FA" w:rsidRPr="00F518CF" w:rsidRDefault="001B23FA" w:rsidP="002C63CB">
      <w:pPr>
        <w:widowControl w:val="0"/>
        <w:jc w:val="both"/>
        <w:rPr>
          <w:rFonts w:cstheme="minorHAnsi"/>
          <w:snapToGrid w:val="0"/>
        </w:rPr>
      </w:pPr>
      <w:r w:rsidRPr="00F518CF">
        <w:rPr>
          <w:rFonts w:cstheme="minorHAnsi"/>
          <w:snapToGrid w:val="0"/>
        </w:rPr>
        <w:t>The anticipated deliverables include:</w:t>
      </w:r>
    </w:p>
    <w:p w14:paraId="77029455" w14:textId="55384D6F" w:rsidR="000B2664" w:rsidRPr="00F518CF" w:rsidRDefault="000B2664" w:rsidP="002C63CB">
      <w:pPr>
        <w:pStyle w:val="ListParagraph"/>
        <w:widowControl w:val="0"/>
        <w:numPr>
          <w:ilvl w:val="0"/>
          <w:numId w:val="46"/>
        </w:numPr>
        <w:jc w:val="both"/>
        <w:rPr>
          <w:rFonts w:cstheme="minorHAnsi"/>
          <w:snapToGrid w:val="0"/>
        </w:rPr>
      </w:pPr>
      <w:r w:rsidRPr="00F518CF">
        <w:rPr>
          <w:rFonts w:cstheme="minorHAnsi"/>
          <w:snapToGrid w:val="0"/>
        </w:rPr>
        <w:t>Monthly reports on fellowship activities</w:t>
      </w:r>
    </w:p>
    <w:p w14:paraId="6BFF7AC8" w14:textId="3B91FE47" w:rsidR="000B2664" w:rsidRPr="00F518CF" w:rsidRDefault="006A0121" w:rsidP="002C63CB">
      <w:pPr>
        <w:pStyle w:val="ListParagraph"/>
        <w:widowControl w:val="0"/>
        <w:numPr>
          <w:ilvl w:val="0"/>
          <w:numId w:val="46"/>
        </w:numPr>
        <w:jc w:val="both"/>
        <w:rPr>
          <w:rFonts w:cstheme="minorHAnsi"/>
          <w:snapToGrid w:val="0"/>
        </w:rPr>
      </w:pPr>
      <w:r w:rsidRPr="00F518CF">
        <w:rPr>
          <w:rFonts w:cstheme="minorHAnsi"/>
          <w:snapToGrid w:val="0"/>
        </w:rPr>
        <w:t xml:space="preserve">End of term </w:t>
      </w:r>
      <w:r w:rsidR="000B2664" w:rsidRPr="00F518CF">
        <w:rPr>
          <w:rFonts w:cstheme="minorHAnsi"/>
          <w:snapToGrid w:val="0"/>
        </w:rPr>
        <w:t>report</w:t>
      </w:r>
      <w:r w:rsidRPr="00F518CF">
        <w:rPr>
          <w:rFonts w:cstheme="minorHAnsi"/>
          <w:snapToGrid w:val="0"/>
        </w:rPr>
        <w:t xml:space="preserve">s (Term I. II, III) </w:t>
      </w:r>
      <w:r w:rsidR="000655CE" w:rsidRPr="00F518CF">
        <w:rPr>
          <w:rFonts w:cstheme="minorHAnsi"/>
          <w:snapToGrid w:val="0"/>
        </w:rPr>
        <w:t xml:space="preserve">and </w:t>
      </w:r>
      <w:r w:rsidRPr="00F518CF">
        <w:rPr>
          <w:rFonts w:cstheme="minorHAnsi"/>
          <w:snapToGrid w:val="0"/>
        </w:rPr>
        <w:t xml:space="preserve">a consolidated </w:t>
      </w:r>
      <w:r w:rsidR="000655CE" w:rsidRPr="00F518CF">
        <w:rPr>
          <w:rFonts w:cstheme="minorHAnsi"/>
          <w:snapToGrid w:val="0"/>
        </w:rPr>
        <w:t>end of fellowship report</w:t>
      </w:r>
    </w:p>
    <w:p w14:paraId="7A0179DE" w14:textId="72817D55" w:rsidR="000B2664" w:rsidRPr="00F518CF" w:rsidRDefault="000B2664" w:rsidP="002C63CB">
      <w:pPr>
        <w:pStyle w:val="ListParagraph"/>
        <w:widowControl w:val="0"/>
        <w:numPr>
          <w:ilvl w:val="0"/>
          <w:numId w:val="46"/>
        </w:numPr>
        <w:jc w:val="both"/>
        <w:rPr>
          <w:rFonts w:cstheme="minorHAnsi"/>
          <w:snapToGrid w:val="0"/>
        </w:rPr>
      </w:pPr>
      <w:r w:rsidRPr="00F518CF">
        <w:rPr>
          <w:rFonts w:cstheme="minorHAnsi"/>
          <w:snapToGrid w:val="0"/>
        </w:rPr>
        <w:t>Record of learners</w:t>
      </w:r>
      <w:r w:rsidR="000655CE" w:rsidRPr="00F518CF">
        <w:rPr>
          <w:rFonts w:cstheme="minorHAnsi"/>
          <w:snapToGrid w:val="0"/>
        </w:rPr>
        <w:t xml:space="preserve"> and teachers</w:t>
      </w:r>
      <w:r w:rsidRPr="00F518CF">
        <w:rPr>
          <w:rFonts w:cstheme="minorHAnsi"/>
          <w:snapToGrid w:val="0"/>
        </w:rPr>
        <w:t xml:space="preserve"> participating in activities initiated by fellows (Class-room instruction, field/practical demonstrations, field visits, leadership training sessions with youth clubs</w:t>
      </w:r>
      <w:r w:rsidR="006A0121" w:rsidRPr="00F518CF">
        <w:rPr>
          <w:rFonts w:cstheme="minorHAnsi"/>
          <w:snapToGrid w:val="0"/>
        </w:rPr>
        <w:t xml:space="preserve">, </w:t>
      </w:r>
      <w:proofErr w:type="spellStart"/>
      <w:r w:rsidR="006A0121" w:rsidRPr="00F518CF">
        <w:rPr>
          <w:rFonts w:cstheme="minorHAnsi"/>
          <w:snapToGrid w:val="0"/>
        </w:rPr>
        <w:t>etc</w:t>
      </w:r>
      <w:proofErr w:type="spellEnd"/>
      <w:r w:rsidRPr="00F518CF">
        <w:rPr>
          <w:rFonts w:cstheme="minorHAnsi"/>
          <w:snapToGrid w:val="0"/>
        </w:rPr>
        <w:t>)</w:t>
      </w:r>
    </w:p>
    <w:p w14:paraId="278D2769" w14:textId="20FE3E8A" w:rsidR="000B2664" w:rsidRPr="00F518CF" w:rsidRDefault="000B2664" w:rsidP="002C63CB">
      <w:pPr>
        <w:pStyle w:val="ListParagraph"/>
        <w:widowControl w:val="0"/>
        <w:numPr>
          <w:ilvl w:val="0"/>
          <w:numId w:val="46"/>
        </w:numPr>
        <w:jc w:val="both"/>
        <w:rPr>
          <w:rFonts w:cstheme="minorHAnsi"/>
          <w:snapToGrid w:val="0"/>
        </w:rPr>
      </w:pPr>
      <w:r w:rsidRPr="00F518CF">
        <w:rPr>
          <w:rFonts w:cstheme="minorHAnsi"/>
          <w:snapToGrid w:val="0"/>
        </w:rPr>
        <w:t>Compilation of all materials</w:t>
      </w:r>
      <w:r w:rsidR="006A0121" w:rsidRPr="00F518CF">
        <w:rPr>
          <w:rFonts w:cstheme="minorHAnsi"/>
          <w:snapToGrid w:val="0"/>
        </w:rPr>
        <w:t>/ manuals</w:t>
      </w:r>
      <w:r w:rsidRPr="00F518CF">
        <w:rPr>
          <w:rFonts w:cstheme="minorHAnsi"/>
          <w:snapToGrid w:val="0"/>
        </w:rPr>
        <w:t xml:space="preserve"> developed to support agriculture education with teachers and learners</w:t>
      </w:r>
      <w:r w:rsidR="006A0121" w:rsidRPr="00F518CF">
        <w:rPr>
          <w:rFonts w:cstheme="minorHAnsi"/>
          <w:snapToGrid w:val="0"/>
        </w:rPr>
        <w:t>. Including fellowship related photos.</w:t>
      </w:r>
    </w:p>
    <w:p w14:paraId="3152BA7F" w14:textId="6527D082" w:rsidR="000B2664" w:rsidRPr="00F518CF" w:rsidRDefault="000B2664" w:rsidP="002C63CB">
      <w:pPr>
        <w:pStyle w:val="ListParagraph"/>
        <w:widowControl w:val="0"/>
        <w:numPr>
          <w:ilvl w:val="0"/>
          <w:numId w:val="46"/>
        </w:numPr>
        <w:jc w:val="both"/>
        <w:rPr>
          <w:rFonts w:cstheme="minorHAnsi"/>
          <w:snapToGrid w:val="0"/>
        </w:rPr>
      </w:pPr>
      <w:r w:rsidRPr="00F518CF">
        <w:rPr>
          <w:rFonts w:cstheme="minorHAnsi"/>
          <w:snapToGrid w:val="0"/>
        </w:rPr>
        <w:t>End of term expense report for funds received to implement project activities</w:t>
      </w:r>
    </w:p>
    <w:p w14:paraId="4376E7EA" w14:textId="1D3208BE" w:rsidR="000B2664" w:rsidRPr="00F518CF" w:rsidRDefault="000B2664" w:rsidP="002C63CB">
      <w:pPr>
        <w:pStyle w:val="ListParagraph"/>
        <w:widowControl w:val="0"/>
        <w:numPr>
          <w:ilvl w:val="0"/>
          <w:numId w:val="46"/>
        </w:numPr>
        <w:jc w:val="both"/>
        <w:rPr>
          <w:rFonts w:cstheme="minorHAnsi"/>
          <w:snapToGrid w:val="0"/>
        </w:rPr>
      </w:pPr>
      <w:r w:rsidRPr="00F518CF">
        <w:rPr>
          <w:rFonts w:cstheme="minorHAnsi"/>
          <w:snapToGrid w:val="0"/>
        </w:rPr>
        <w:lastRenderedPageBreak/>
        <w:t>Documented case study of student (s) adoption and engagement in an agri-business enterpris</w:t>
      </w:r>
      <w:r w:rsidR="006A0121" w:rsidRPr="00F518CF">
        <w:rPr>
          <w:rFonts w:cstheme="minorHAnsi"/>
          <w:snapToGrid w:val="0"/>
        </w:rPr>
        <w:t>e/entrepreneurship project</w:t>
      </w:r>
      <w:r w:rsidRPr="00F518CF">
        <w:rPr>
          <w:rFonts w:cstheme="minorHAnsi"/>
          <w:snapToGrid w:val="0"/>
        </w:rPr>
        <w:t xml:space="preserve"> </w:t>
      </w:r>
    </w:p>
    <w:p w14:paraId="173B479D" w14:textId="7C61BDD3" w:rsidR="00435A28" w:rsidRPr="00F518CF" w:rsidRDefault="00435A28" w:rsidP="002C63CB">
      <w:pPr>
        <w:pStyle w:val="ListParagraph"/>
        <w:widowControl w:val="0"/>
        <w:numPr>
          <w:ilvl w:val="0"/>
          <w:numId w:val="46"/>
        </w:numPr>
        <w:jc w:val="both"/>
        <w:rPr>
          <w:rFonts w:cstheme="minorHAnsi"/>
          <w:snapToGrid w:val="0"/>
        </w:rPr>
      </w:pPr>
      <w:r w:rsidRPr="00F518CF">
        <w:rPr>
          <w:rFonts w:cstheme="minorHAnsi"/>
          <w:snapToGrid w:val="0"/>
        </w:rPr>
        <w:t>TDY</w:t>
      </w:r>
      <w:r w:rsidR="0051109A" w:rsidRPr="00F518CF">
        <w:rPr>
          <w:rFonts w:cstheme="minorHAnsi"/>
          <w:snapToGrid w:val="0"/>
        </w:rPr>
        <w:t xml:space="preserve"> (Temporary Duty</w:t>
      </w:r>
      <w:r w:rsidR="006A0121" w:rsidRPr="00F518CF">
        <w:rPr>
          <w:rFonts w:cstheme="minorHAnsi"/>
          <w:snapToGrid w:val="0"/>
        </w:rPr>
        <w:t xml:space="preserve"> Assignment</w:t>
      </w:r>
      <w:r w:rsidR="0051109A" w:rsidRPr="00F518CF">
        <w:rPr>
          <w:rFonts w:cstheme="minorHAnsi"/>
          <w:snapToGrid w:val="0"/>
        </w:rPr>
        <w:t>)</w:t>
      </w:r>
      <w:r w:rsidRPr="00F518CF">
        <w:rPr>
          <w:rFonts w:cstheme="minorHAnsi"/>
          <w:snapToGrid w:val="0"/>
        </w:rPr>
        <w:t xml:space="preserve"> reports – shared with </w:t>
      </w:r>
      <w:r w:rsidR="006C6866" w:rsidRPr="00F518CF">
        <w:rPr>
          <w:rFonts w:cstheme="minorHAnsi"/>
          <w:snapToGrid w:val="0"/>
        </w:rPr>
        <w:t>program chief</w:t>
      </w:r>
      <w:r w:rsidRPr="00F518CF">
        <w:rPr>
          <w:rFonts w:cstheme="minorHAnsi"/>
          <w:snapToGrid w:val="0"/>
        </w:rPr>
        <w:t xml:space="preserve"> of party</w:t>
      </w:r>
      <w:r w:rsidR="006A0121" w:rsidRPr="00F518CF">
        <w:rPr>
          <w:rFonts w:cstheme="minorHAnsi"/>
          <w:snapToGrid w:val="0"/>
        </w:rPr>
        <w:t>/project director</w:t>
      </w:r>
      <w:r w:rsidRPr="00F518CF">
        <w:rPr>
          <w:rFonts w:cstheme="minorHAnsi"/>
          <w:snapToGrid w:val="0"/>
        </w:rPr>
        <w:t xml:space="preserve"> and the IAEFP program manager</w:t>
      </w:r>
    </w:p>
    <w:p w14:paraId="6C8B0069" w14:textId="77777777" w:rsidR="006A0121" w:rsidRPr="00F518CF" w:rsidRDefault="00A67EF3" w:rsidP="002C63CB">
      <w:pPr>
        <w:pStyle w:val="ListParagraph"/>
        <w:widowControl w:val="0"/>
        <w:numPr>
          <w:ilvl w:val="0"/>
          <w:numId w:val="46"/>
        </w:numPr>
        <w:jc w:val="both"/>
        <w:rPr>
          <w:rFonts w:cstheme="minorHAnsi"/>
          <w:snapToGrid w:val="0"/>
        </w:rPr>
      </w:pPr>
      <w:r w:rsidRPr="00F518CF">
        <w:rPr>
          <w:rFonts w:cstheme="minorHAnsi"/>
          <w:snapToGrid w:val="0"/>
        </w:rPr>
        <w:t>Participate in the joint end of Term I program review and learning activity</w:t>
      </w:r>
    </w:p>
    <w:p w14:paraId="6E686E8D" w14:textId="0B2E7208" w:rsidR="00A67EF3" w:rsidRPr="00F518CF" w:rsidRDefault="006A0121" w:rsidP="002C63CB">
      <w:pPr>
        <w:pStyle w:val="ListParagraph"/>
        <w:widowControl w:val="0"/>
        <w:numPr>
          <w:ilvl w:val="0"/>
          <w:numId w:val="46"/>
        </w:numPr>
        <w:jc w:val="both"/>
        <w:rPr>
          <w:rFonts w:cstheme="minorHAnsi"/>
          <w:snapToGrid w:val="0"/>
        </w:rPr>
      </w:pPr>
      <w:r w:rsidRPr="00F518CF">
        <w:rPr>
          <w:rFonts w:cstheme="minorHAnsi"/>
          <w:snapToGrid w:val="0"/>
        </w:rPr>
        <w:t>Participation in the end of fellowship workshop.</w:t>
      </w:r>
    </w:p>
    <w:p w14:paraId="734CDF7E" w14:textId="77777777" w:rsidR="00B168A9" w:rsidRPr="00F518CF" w:rsidRDefault="00D842DD" w:rsidP="002C63CB">
      <w:pPr>
        <w:pStyle w:val="ListParagraph"/>
        <w:numPr>
          <w:ilvl w:val="0"/>
          <w:numId w:val="46"/>
        </w:numPr>
        <w:rPr>
          <w:rFonts w:cstheme="minorHAnsi"/>
          <w:snapToGrid w:val="0"/>
        </w:rPr>
      </w:pPr>
      <w:r w:rsidRPr="00F518CF">
        <w:rPr>
          <w:rFonts w:cstheme="minorHAnsi"/>
          <w:snapToGrid w:val="0"/>
        </w:rPr>
        <w:t xml:space="preserve">Participate in biweekly and monthly </w:t>
      </w:r>
      <w:r w:rsidR="00A538A3" w:rsidRPr="00F518CF">
        <w:rPr>
          <w:rFonts w:cstheme="minorHAnsi"/>
          <w:snapToGrid w:val="0"/>
        </w:rPr>
        <w:t>check in fellows’ meetings</w:t>
      </w:r>
    </w:p>
    <w:p w14:paraId="22D249E4" w14:textId="64C488D4" w:rsidR="00DD5F8D" w:rsidRPr="00F518CF" w:rsidRDefault="000655CE" w:rsidP="00124D82">
      <w:pPr>
        <w:pStyle w:val="ListParagraph"/>
        <w:rPr>
          <w:rFonts w:cstheme="minorHAnsi"/>
          <w:snapToGrid w:val="0"/>
        </w:rPr>
      </w:pPr>
      <w:r w:rsidRPr="00F518CF">
        <w:rPr>
          <w:rFonts w:cstheme="minorHAnsi"/>
          <w:snapToGrid w:val="0"/>
        </w:rPr>
        <w:t>Outreach activities, press release or media event conducted by fellows back in the US</w:t>
      </w:r>
    </w:p>
    <w:p w14:paraId="041C6633" w14:textId="42FC37E0" w:rsidR="00AA5F08" w:rsidRPr="00F518CF" w:rsidRDefault="000655CE" w:rsidP="002C63CB">
      <w:pPr>
        <w:numPr>
          <w:ilvl w:val="0"/>
          <w:numId w:val="2"/>
        </w:numPr>
        <w:shd w:val="clear" w:color="auto" w:fill="D9D9D9"/>
        <w:autoSpaceDE w:val="0"/>
        <w:autoSpaceDN w:val="0"/>
        <w:adjustRightInd w:val="0"/>
        <w:spacing w:after="0"/>
        <w:contextualSpacing/>
        <w:jc w:val="both"/>
        <w:rPr>
          <w:rFonts w:eastAsia="Calibri" w:cstheme="minorHAnsi"/>
          <w:b/>
          <w:color w:val="000000"/>
          <w:u w:val="single"/>
        </w:rPr>
      </w:pPr>
      <w:r w:rsidRPr="00F518CF">
        <w:rPr>
          <w:rFonts w:eastAsia="Calibri" w:cstheme="minorHAnsi"/>
          <w:b/>
          <w:color w:val="000000"/>
          <w:u w:val="single"/>
        </w:rPr>
        <w:t xml:space="preserve">SKELETON </w:t>
      </w:r>
      <w:r w:rsidR="00AA5F08" w:rsidRPr="00F518CF">
        <w:rPr>
          <w:rFonts w:eastAsia="Calibri" w:cstheme="minorHAnsi"/>
          <w:b/>
          <w:color w:val="000000"/>
          <w:u w:val="single"/>
        </w:rPr>
        <w:t xml:space="preserve">SCHEDULE OF </w:t>
      </w:r>
      <w:r w:rsidRPr="00F518CF">
        <w:rPr>
          <w:rFonts w:eastAsia="Calibri" w:cstheme="minorHAnsi"/>
          <w:b/>
          <w:color w:val="000000"/>
          <w:u w:val="single"/>
        </w:rPr>
        <w:t>FELLOW</w:t>
      </w:r>
      <w:r w:rsidR="006A0121" w:rsidRPr="00F518CF">
        <w:rPr>
          <w:rFonts w:eastAsia="Calibri" w:cstheme="minorHAnsi"/>
          <w:b/>
          <w:color w:val="000000"/>
          <w:u w:val="single"/>
        </w:rPr>
        <w:t xml:space="preserve">SHIP </w:t>
      </w:r>
      <w:r w:rsidR="00AA5F08" w:rsidRPr="00F518CF">
        <w:rPr>
          <w:rFonts w:eastAsia="Calibri" w:cstheme="minorHAnsi"/>
          <w:b/>
          <w:color w:val="000000"/>
          <w:u w:val="single"/>
        </w:rPr>
        <w:t xml:space="preserve">ACTIVITIES </w:t>
      </w:r>
      <w:r w:rsidRPr="00F518CF">
        <w:rPr>
          <w:rFonts w:eastAsia="Calibri" w:cstheme="minorHAnsi"/>
          <w:b/>
          <w:color w:val="000000"/>
          <w:u w:val="single"/>
        </w:rPr>
        <w:t xml:space="preserve">WHILE </w:t>
      </w:r>
      <w:r w:rsidR="00AA5F08" w:rsidRPr="00F518CF">
        <w:rPr>
          <w:rFonts w:eastAsia="Calibri" w:cstheme="minorHAnsi"/>
          <w:b/>
          <w:color w:val="000000"/>
          <w:u w:val="single"/>
        </w:rPr>
        <w:t>IN UGANDA</w:t>
      </w:r>
    </w:p>
    <w:p w14:paraId="50896674" w14:textId="77777777" w:rsidR="005B2D04" w:rsidRPr="00F518CF" w:rsidRDefault="005B2D04" w:rsidP="002C63CB">
      <w:pPr>
        <w:shd w:val="clear" w:color="auto" w:fill="D9D9D9"/>
        <w:autoSpaceDE w:val="0"/>
        <w:autoSpaceDN w:val="0"/>
        <w:adjustRightInd w:val="0"/>
        <w:spacing w:after="0"/>
        <w:ind w:left="360"/>
        <w:contextualSpacing/>
        <w:jc w:val="both"/>
        <w:rPr>
          <w:rFonts w:eastAsia="Calibri" w:cstheme="minorHAnsi"/>
          <w:b/>
          <w:color w:val="000000"/>
          <w:u w:val="single"/>
        </w:rPr>
      </w:pPr>
    </w:p>
    <w:tbl>
      <w:tblPr>
        <w:tblStyle w:val="TableGrid"/>
        <w:tblW w:w="0" w:type="auto"/>
        <w:tblLook w:val="04A0" w:firstRow="1" w:lastRow="0" w:firstColumn="1" w:lastColumn="0" w:noHBand="0" w:noVBand="1"/>
      </w:tblPr>
      <w:tblGrid>
        <w:gridCol w:w="2155"/>
        <w:gridCol w:w="7195"/>
      </w:tblGrid>
      <w:tr w:rsidR="005B2D04" w:rsidRPr="00F518CF" w14:paraId="7329E2D5" w14:textId="77777777" w:rsidTr="002C63CB">
        <w:tc>
          <w:tcPr>
            <w:tcW w:w="2155" w:type="dxa"/>
          </w:tcPr>
          <w:p w14:paraId="422C4542" w14:textId="60F85594" w:rsidR="005B2D04" w:rsidRPr="00F518CF" w:rsidRDefault="000655CE" w:rsidP="002C63CB">
            <w:pPr>
              <w:spacing w:line="276" w:lineRule="auto"/>
              <w:rPr>
                <w:rFonts w:cstheme="minorHAnsi"/>
              </w:rPr>
            </w:pPr>
            <w:r w:rsidRPr="00F518CF">
              <w:rPr>
                <w:rFonts w:cstheme="minorHAnsi"/>
              </w:rPr>
              <w:t>Dates</w:t>
            </w:r>
          </w:p>
        </w:tc>
        <w:tc>
          <w:tcPr>
            <w:tcW w:w="7195" w:type="dxa"/>
          </w:tcPr>
          <w:p w14:paraId="3769DC01" w14:textId="31F7FA5D" w:rsidR="005B2D04" w:rsidRPr="00F518CF" w:rsidRDefault="000655CE" w:rsidP="002C63CB">
            <w:pPr>
              <w:spacing w:line="276" w:lineRule="auto"/>
              <w:rPr>
                <w:rFonts w:cstheme="minorHAnsi"/>
              </w:rPr>
            </w:pPr>
            <w:r w:rsidRPr="00F518CF">
              <w:rPr>
                <w:rFonts w:cstheme="minorHAnsi"/>
              </w:rPr>
              <w:t>Broad activity categorization</w:t>
            </w:r>
          </w:p>
        </w:tc>
      </w:tr>
      <w:tr w:rsidR="005B2D04" w:rsidRPr="00F518CF" w14:paraId="35D451EB" w14:textId="77777777" w:rsidTr="002C63CB">
        <w:tc>
          <w:tcPr>
            <w:tcW w:w="2155" w:type="dxa"/>
          </w:tcPr>
          <w:p w14:paraId="28F008BB" w14:textId="16F51DE8" w:rsidR="005B2D04" w:rsidRPr="00F518CF" w:rsidRDefault="003A6DCF" w:rsidP="002C63CB">
            <w:pPr>
              <w:tabs>
                <w:tab w:val="right" w:pos="1939"/>
              </w:tabs>
              <w:spacing w:line="276" w:lineRule="auto"/>
              <w:rPr>
                <w:rFonts w:eastAsia="Times New Roman" w:cstheme="minorHAnsi"/>
              </w:rPr>
            </w:pPr>
            <w:r w:rsidRPr="00F518CF">
              <w:rPr>
                <w:rFonts w:eastAsia="Times New Roman" w:cstheme="minorHAnsi"/>
              </w:rPr>
              <w:t xml:space="preserve">June 3- </w:t>
            </w:r>
            <w:r w:rsidR="00836702" w:rsidRPr="00F518CF">
              <w:rPr>
                <w:rFonts w:eastAsia="Times New Roman" w:cstheme="minorHAnsi"/>
              </w:rPr>
              <w:t xml:space="preserve">5,2022 </w:t>
            </w:r>
          </w:p>
        </w:tc>
        <w:tc>
          <w:tcPr>
            <w:tcW w:w="7195" w:type="dxa"/>
          </w:tcPr>
          <w:p w14:paraId="59232F24" w14:textId="6905B209" w:rsidR="005B2D04" w:rsidRPr="00F518CF" w:rsidRDefault="000655CE" w:rsidP="002C63CB">
            <w:pPr>
              <w:spacing w:line="276" w:lineRule="auto"/>
              <w:rPr>
                <w:rFonts w:eastAsia="Times New Roman" w:cstheme="minorHAnsi"/>
              </w:rPr>
            </w:pPr>
            <w:r w:rsidRPr="00F518CF">
              <w:rPr>
                <w:rFonts w:cstheme="minorHAnsi"/>
                <w:snapToGrid w:val="0"/>
                <w:lang w:val="en-GB"/>
              </w:rPr>
              <w:t xml:space="preserve">Arrival at Uganda Entebbe </w:t>
            </w:r>
            <w:r w:rsidR="004E0D44" w:rsidRPr="00F518CF">
              <w:rPr>
                <w:rFonts w:cstheme="minorHAnsi"/>
                <w:snapToGrid w:val="0"/>
                <w:lang w:val="en-GB"/>
              </w:rPr>
              <w:t xml:space="preserve">International </w:t>
            </w:r>
            <w:r w:rsidRPr="00F518CF">
              <w:rPr>
                <w:rFonts w:cstheme="minorHAnsi"/>
                <w:snapToGrid w:val="0"/>
                <w:lang w:val="en-GB"/>
              </w:rPr>
              <w:t xml:space="preserve">Airport. Pick up by </w:t>
            </w:r>
            <w:r w:rsidR="004E0D44" w:rsidRPr="00F518CF">
              <w:rPr>
                <w:rFonts w:cstheme="minorHAnsi"/>
                <w:snapToGrid w:val="0"/>
                <w:lang w:val="en-GB"/>
              </w:rPr>
              <w:t xml:space="preserve">CRS contracted transport company (Silver Fleet) </w:t>
            </w:r>
            <w:r w:rsidRPr="00F518CF">
              <w:rPr>
                <w:rFonts w:cstheme="minorHAnsi"/>
                <w:snapToGrid w:val="0"/>
                <w:lang w:val="en-GB"/>
              </w:rPr>
              <w:t>and check in a</w:t>
            </w:r>
            <w:r w:rsidR="004E0D44" w:rsidRPr="00F518CF">
              <w:rPr>
                <w:rFonts w:cstheme="minorHAnsi"/>
                <w:snapToGrid w:val="0"/>
                <w:lang w:val="en-GB"/>
              </w:rPr>
              <w:t xml:space="preserve">t </w:t>
            </w:r>
            <w:r w:rsidRPr="00F518CF">
              <w:rPr>
                <w:rFonts w:cstheme="minorHAnsi"/>
                <w:snapToGrid w:val="0"/>
                <w:lang w:val="en-GB"/>
              </w:rPr>
              <w:t>Hotel</w:t>
            </w:r>
            <w:r w:rsidR="004E0D44" w:rsidRPr="00F518CF">
              <w:rPr>
                <w:rFonts w:cstheme="minorHAnsi"/>
                <w:snapToGrid w:val="0"/>
                <w:lang w:val="en-GB"/>
              </w:rPr>
              <w:t xml:space="preserve"> Interservice</w:t>
            </w:r>
            <w:r w:rsidR="00EF4075" w:rsidRPr="00F518CF">
              <w:rPr>
                <w:rFonts w:cstheme="minorHAnsi"/>
                <w:snapToGrid w:val="0"/>
                <w:lang w:val="en-GB"/>
              </w:rPr>
              <w:t xml:space="preserve">/CRS Guest house. </w:t>
            </w:r>
            <w:r w:rsidR="00836702" w:rsidRPr="00F518CF">
              <w:rPr>
                <w:rFonts w:cstheme="minorHAnsi"/>
                <w:snapToGrid w:val="0"/>
                <w:lang w:val="en-GB"/>
              </w:rPr>
              <w:t xml:space="preserve"> June </w:t>
            </w:r>
            <w:r w:rsidR="009B6360" w:rsidRPr="00F518CF">
              <w:rPr>
                <w:rFonts w:cstheme="minorHAnsi"/>
                <w:snapToGrid w:val="0"/>
                <w:lang w:val="en-GB"/>
              </w:rPr>
              <w:t>5</w:t>
            </w:r>
            <w:r w:rsidR="004E0D44" w:rsidRPr="00F518CF">
              <w:rPr>
                <w:rFonts w:cstheme="minorHAnsi"/>
                <w:snapToGrid w:val="0"/>
                <w:vertAlign w:val="superscript"/>
                <w:lang w:val="en-GB"/>
              </w:rPr>
              <w:t xml:space="preserve">: </w:t>
            </w:r>
            <w:r w:rsidR="004E0D44" w:rsidRPr="00F518CF">
              <w:rPr>
                <w:rFonts w:eastAsia="Times New Roman" w:cstheme="minorHAnsi"/>
              </w:rPr>
              <w:t>Rest</w:t>
            </w:r>
            <w:r w:rsidR="009B6360" w:rsidRPr="00F518CF">
              <w:rPr>
                <w:rFonts w:eastAsia="Times New Roman" w:cstheme="minorHAnsi"/>
              </w:rPr>
              <w:t>-</w:t>
            </w:r>
            <w:r w:rsidR="004E0D44" w:rsidRPr="00F518CF">
              <w:rPr>
                <w:rFonts w:eastAsia="Times New Roman" w:cstheme="minorHAnsi"/>
              </w:rPr>
              <w:t>day at the hotel – there are no scheduled activities</w:t>
            </w:r>
          </w:p>
        </w:tc>
      </w:tr>
      <w:tr w:rsidR="005B2D04" w:rsidRPr="00F518CF" w14:paraId="4C036D31" w14:textId="77777777" w:rsidTr="002C63CB">
        <w:tc>
          <w:tcPr>
            <w:tcW w:w="2155" w:type="dxa"/>
          </w:tcPr>
          <w:p w14:paraId="2D57760B" w14:textId="26311F80" w:rsidR="005B2D04" w:rsidRPr="00F518CF" w:rsidRDefault="00EF4075" w:rsidP="002C63CB">
            <w:pPr>
              <w:spacing w:line="276" w:lineRule="auto"/>
              <w:rPr>
                <w:rFonts w:eastAsia="Times New Roman" w:cstheme="minorHAnsi"/>
              </w:rPr>
            </w:pPr>
            <w:r w:rsidRPr="00F518CF">
              <w:rPr>
                <w:rFonts w:eastAsia="Times New Roman" w:cstheme="minorHAnsi"/>
              </w:rPr>
              <w:t>June 6 – 25, 2022</w:t>
            </w:r>
          </w:p>
        </w:tc>
        <w:tc>
          <w:tcPr>
            <w:tcW w:w="7195" w:type="dxa"/>
          </w:tcPr>
          <w:p w14:paraId="2421BA05" w14:textId="17D82E4E" w:rsidR="005B2D04" w:rsidRPr="00F518CF" w:rsidRDefault="004E0D44" w:rsidP="002C63CB">
            <w:pPr>
              <w:spacing w:line="276" w:lineRule="auto"/>
              <w:rPr>
                <w:rFonts w:eastAsia="Times New Roman" w:cstheme="minorHAnsi"/>
              </w:rPr>
            </w:pPr>
            <w:r w:rsidRPr="00F518CF">
              <w:rPr>
                <w:rFonts w:eastAsia="Times New Roman" w:cstheme="minorHAnsi"/>
              </w:rPr>
              <w:t xml:space="preserve">Orientation workshop for all nine fellows. A detailed orientation schedule will be provided to fellows before arrival in Uganda.  </w:t>
            </w:r>
          </w:p>
          <w:p w14:paraId="0F585D64" w14:textId="053CB3CA" w:rsidR="004E0D44" w:rsidRPr="00F518CF" w:rsidRDefault="004E0D44" w:rsidP="002C63CB">
            <w:pPr>
              <w:spacing w:line="276" w:lineRule="auto"/>
              <w:rPr>
                <w:rFonts w:eastAsia="Times New Roman" w:cstheme="minorHAnsi"/>
              </w:rPr>
            </w:pPr>
            <w:r w:rsidRPr="00F518CF">
              <w:rPr>
                <w:rFonts w:eastAsia="Times New Roman" w:cstheme="minorHAnsi"/>
              </w:rPr>
              <w:t>Finalize all related logistical preparations before field placement.</w:t>
            </w:r>
          </w:p>
        </w:tc>
      </w:tr>
      <w:tr w:rsidR="00EF4075" w:rsidRPr="00F518CF" w14:paraId="58086251" w14:textId="77777777" w:rsidTr="002C63CB">
        <w:tc>
          <w:tcPr>
            <w:tcW w:w="2155" w:type="dxa"/>
          </w:tcPr>
          <w:p w14:paraId="49673E6A" w14:textId="7661375C" w:rsidR="00EF4075" w:rsidRPr="00F518CF" w:rsidRDefault="00EF4075" w:rsidP="002C63CB">
            <w:pPr>
              <w:rPr>
                <w:rFonts w:eastAsia="Times New Roman" w:cstheme="minorHAnsi"/>
              </w:rPr>
            </w:pPr>
            <w:r w:rsidRPr="00F518CF">
              <w:rPr>
                <w:rFonts w:eastAsia="Times New Roman" w:cstheme="minorHAnsi"/>
              </w:rPr>
              <w:t xml:space="preserve">June </w:t>
            </w:r>
            <w:r w:rsidR="00D27689" w:rsidRPr="00F518CF">
              <w:rPr>
                <w:rFonts w:eastAsia="Times New Roman" w:cstheme="minorHAnsi"/>
              </w:rPr>
              <w:t xml:space="preserve">27, 2022, </w:t>
            </w:r>
          </w:p>
        </w:tc>
        <w:tc>
          <w:tcPr>
            <w:tcW w:w="7195" w:type="dxa"/>
          </w:tcPr>
          <w:p w14:paraId="18D254B5" w14:textId="768E8FC6" w:rsidR="00EF4075" w:rsidRPr="00F518CF" w:rsidRDefault="00D27689" w:rsidP="002C63CB">
            <w:pPr>
              <w:rPr>
                <w:rFonts w:eastAsia="Times New Roman" w:cstheme="minorHAnsi"/>
              </w:rPr>
            </w:pPr>
            <w:r w:rsidRPr="00F518CF">
              <w:rPr>
                <w:rFonts w:eastAsia="Times New Roman" w:cstheme="minorHAnsi"/>
              </w:rPr>
              <w:t>Flag off fellows to the field</w:t>
            </w:r>
          </w:p>
        </w:tc>
      </w:tr>
      <w:tr w:rsidR="004E0D44" w:rsidRPr="00F518CF" w14:paraId="70656D02" w14:textId="77777777" w:rsidTr="000655CE">
        <w:tc>
          <w:tcPr>
            <w:tcW w:w="2155" w:type="dxa"/>
          </w:tcPr>
          <w:p w14:paraId="76E134FD" w14:textId="19DA5031" w:rsidR="004E0D44" w:rsidRPr="00F518CF" w:rsidRDefault="00D27689" w:rsidP="002C63CB">
            <w:pPr>
              <w:spacing w:line="276" w:lineRule="auto"/>
              <w:rPr>
                <w:rFonts w:eastAsia="Times New Roman" w:cstheme="minorHAnsi"/>
              </w:rPr>
            </w:pPr>
            <w:r w:rsidRPr="00F518CF">
              <w:rPr>
                <w:rFonts w:eastAsia="Times New Roman" w:cstheme="minorHAnsi"/>
              </w:rPr>
              <w:t xml:space="preserve">June </w:t>
            </w:r>
            <w:r w:rsidR="007B706D" w:rsidRPr="00F518CF">
              <w:rPr>
                <w:rFonts w:eastAsia="Times New Roman" w:cstheme="minorHAnsi"/>
              </w:rPr>
              <w:t xml:space="preserve">28 – 31, 2022 </w:t>
            </w:r>
          </w:p>
        </w:tc>
        <w:tc>
          <w:tcPr>
            <w:tcW w:w="7195" w:type="dxa"/>
          </w:tcPr>
          <w:p w14:paraId="38BAC6B2" w14:textId="08F246E8" w:rsidR="004E0D44" w:rsidRPr="00F518CF" w:rsidRDefault="004E0D44" w:rsidP="002C63CB">
            <w:pPr>
              <w:spacing w:line="276" w:lineRule="auto"/>
              <w:rPr>
                <w:rFonts w:eastAsia="Times New Roman" w:cstheme="minorHAnsi"/>
              </w:rPr>
            </w:pPr>
            <w:r w:rsidRPr="00F518CF">
              <w:rPr>
                <w:rFonts w:eastAsia="Times New Roman" w:cstheme="minorHAnsi"/>
              </w:rPr>
              <w:t>Travel to the various field placements in the company of school headteachers or designated agriculture teachers</w:t>
            </w:r>
          </w:p>
        </w:tc>
      </w:tr>
      <w:tr w:rsidR="004E0D44" w:rsidRPr="00F518CF" w14:paraId="3D895270" w14:textId="77777777" w:rsidTr="000655CE">
        <w:tc>
          <w:tcPr>
            <w:tcW w:w="2155" w:type="dxa"/>
          </w:tcPr>
          <w:p w14:paraId="7689252B" w14:textId="599999CB" w:rsidR="004E0D44" w:rsidRPr="00F518CF" w:rsidRDefault="007B706D" w:rsidP="002C63CB">
            <w:pPr>
              <w:spacing w:line="276" w:lineRule="auto"/>
              <w:rPr>
                <w:rFonts w:eastAsia="Times New Roman" w:cstheme="minorHAnsi"/>
              </w:rPr>
            </w:pPr>
            <w:r w:rsidRPr="00F518CF">
              <w:rPr>
                <w:rFonts w:eastAsia="Times New Roman" w:cstheme="minorHAnsi"/>
              </w:rPr>
              <w:t>July 1- March 202</w:t>
            </w:r>
            <w:r w:rsidR="00827D26" w:rsidRPr="00F518CF">
              <w:rPr>
                <w:rFonts w:eastAsia="Times New Roman" w:cstheme="minorHAnsi"/>
              </w:rPr>
              <w:t>3</w:t>
            </w:r>
          </w:p>
        </w:tc>
        <w:tc>
          <w:tcPr>
            <w:tcW w:w="7195" w:type="dxa"/>
          </w:tcPr>
          <w:p w14:paraId="0663CBAD" w14:textId="4984A9D0" w:rsidR="004E0D44" w:rsidRPr="00F518CF" w:rsidRDefault="007B706D" w:rsidP="002C63CB">
            <w:pPr>
              <w:spacing w:line="276" w:lineRule="auto"/>
              <w:rPr>
                <w:rFonts w:eastAsia="Times New Roman" w:cstheme="minorHAnsi"/>
              </w:rPr>
            </w:pPr>
            <w:r w:rsidRPr="00F518CF">
              <w:rPr>
                <w:rFonts w:eastAsia="Times New Roman" w:cstheme="minorHAnsi"/>
              </w:rPr>
              <w:t>Fellowship duration</w:t>
            </w:r>
            <w:r w:rsidR="004E0D44" w:rsidRPr="00F518CF">
              <w:rPr>
                <w:rFonts w:eastAsia="Times New Roman" w:cstheme="minorHAnsi"/>
              </w:rPr>
              <w:t xml:space="preserve"> per detailed activities</w:t>
            </w:r>
            <w:r w:rsidR="00B168A9" w:rsidRPr="00F518CF">
              <w:rPr>
                <w:rFonts w:eastAsia="Times New Roman" w:cstheme="minorHAnsi"/>
              </w:rPr>
              <w:t xml:space="preserve"> under the specific activities section</w:t>
            </w:r>
          </w:p>
        </w:tc>
      </w:tr>
      <w:tr w:rsidR="004E0D44" w:rsidRPr="00F518CF" w14:paraId="3B1D038F" w14:textId="77777777" w:rsidTr="000655CE">
        <w:tc>
          <w:tcPr>
            <w:tcW w:w="2155" w:type="dxa"/>
          </w:tcPr>
          <w:p w14:paraId="23A8CCF9" w14:textId="56A03D90" w:rsidR="004E0D44" w:rsidRPr="00F518CF" w:rsidRDefault="004E0D44" w:rsidP="002C63CB">
            <w:pPr>
              <w:spacing w:line="276" w:lineRule="auto"/>
              <w:rPr>
                <w:rFonts w:eastAsia="Times New Roman" w:cstheme="minorHAnsi"/>
              </w:rPr>
            </w:pPr>
            <w:r w:rsidRPr="00F518CF">
              <w:rPr>
                <w:rFonts w:eastAsia="Times New Roman" w:cstheme="minorHAnsi"/>
              </w:rPr>
              <w:t>End of Term I</w:t>
            </w:r>
            <w:r w:rsidR="007B706D" w:rsidRPr="00F518CF">
              <w:rPr>
                <w:rFonts w:eastAsia="Times New Roman" w:cstheme="minorHAnsi"/>
              </w:rPr>
              <w:t>I</w:t>
            </w:r>
            <w:r w:rsidR="00827D26" w:rsidRPr="00F518CF">
              <w:rPr>
                <w:rFonts w:eastAsia="Times New Roman" w:cstheme="minorHAnsi"/>
              </w:rPr>
              <w:t xml:space="preserve"> (August 2022)</w:t>
            </w:r>
          </w:p>
        </w:tc>
        <w:tc>
          <w:tcPr>
            <w:tcW w:w="7195" w:type="dxa"/>
          </w:tcPr>
          <w:p w14:paraId="1DCC210F" w14:textId="36C85B3D" w:rsidR="004E0D44" w:rsidRPr="00F518CF" w:rsidRDefault="004E0D44" w:rsidP="002C63CB">
            <w:pPr>
              <w:spacing w:line="276" w:lineRule="auto"/>
              <w:rPr>
                <w:rFonts w:eastAsia="Times New Roman" w:cstheme="minorHAnsi"/>
              </w:rPr>
            </w:pPr>
            <w:r w:rsidRPr="00F518CF">
              <w:rPr>
                <w:rFonts w:eastAsia="Times New Roman" w:cstheme="minorHAnsi"/>
              </w:rPr>
              <w:t>Participate in one-week joint project review and learning event (the activity schedule will be developed in collaboration with the fellows.</w:t>
            </w:r>
          </w:p>
        </w:tc>
      </w:tr>
      <w:tr w:rsidR="00845C30" w:rsidRPr="00F518CF" w14:paraId="5B089C91" w14:textId="77777777" w:rsidTr="000655CE">
        <w:tc>
          <w:tcPr>
            <w:tcW w:w="2155" w:type="dxa"/>
          </w:tcPr>
          <w:p w14:paraId="682842BE" w14:textId="67404AAC" w:rsidR="00845C30" w:rsidRPr="00F518CF" w:rsidRDefault="005D29D9" w:rsidP="002C63CB">
            <w:pPr>
              <w:spacing w:line="276" w:lineRule="auto"/>
              <w:rPr>
                <w:rFonts w:eastAsia="Times New Roman" w:cstheme="minorHAnsi"/>
              </w:rPr>
            </w:pPr>
            <w:r w:rsidRPr="00F518CF">
              <w:rPr>
                <w:rFonts w:eastAsia="Times New Roman" w:cstheme="minorHAnsi"/>
              </w:rPr>
              <w:t>During the 3-weeks Break</w:t>
            </w:r>
            <w:r w:rsidR="005728DC" w:rsidRPr="00F518CF">
              <w:rPr>
                <w:rFonts w:eastAsia="Times New Roman" w:cstheme="minorHAnsi"/>
              </w:rPr>
              <w:t xml:space="preserve"> </w:t>
            </w:r>
            <w:r w:rsidRPr="00F518CF">
              <w:rPr>
                <w:rFonts w:eastAsia="Times New Roman" w:cstheme="minorHAnsi"/>
              </w:rPr>
              <w:t>(At the end of Term I</w:t>
            </w:r>
            <w:r w:rsidR="005728DC" w:rsidRPr="00F518CF">
              <w:rPr>
                <w:rFonts w:eastAsia="Times New Roman" w:cstheme="minorHAnsi"/>
              </w:rPr>
              <w:t>I</w:t>
            </w:r>
            <w:r w:rsidRPr="00F518CF">
              <w:rPr>
                <w:rFonts w:eastAsia="Times New Roman" w:cstheme="minorHAnsi"/>
              </w:rPr>
              <w:t xml:space="preserve"> </w:t>
            </w:r>
            <w:r w:rsidR="005728DC" w:rsidRPr="00F518CF">
              <w:rPr>
                <w:rFonts w:eastAsia="Times New Roman" w:cstheme="minorHAnsi"/>
              </w:rPr>
              <w:t>&amp;</w:t>
            </w:r>
            <w:r w:rsidRPr="00F518CF">
              <w:rPr>
                <w:rFonts w:eastAsia="Times New Roman" w:cstheme="minorHAnsi"/>
              </w:rPr>
              <w:t>I</w:t>
            </w:r>
            <w:r w:rsidR="005728DC" w:rsidRPr="00F518CF">
              <w:rPr>
                <w:rFonts w:eastAsia="Times New Roman" w:cstheme="minorHAnsi"/>
              </w:rPr>
              <w:t>I</w:t>
            </w:r>
            <w:r w:rsidRPr="00F518CF">
              <w:rPr>
                <w:rFonts w:eastAsia="Times New Roman" w:cstheme="minorHAnsi"/>
              </w:rPr>
              <w:t>I)</w:t>
            </w:r>
          </w:p>
        </w:tc>
        <w:tc>
          <w:tcPr>
            <w:tcW w:w="7195" w:type="dxa"/>
          </w:tcPr>
          <w:p w14:paraId="6B9555C7" w14:textId="287D8FD0" w:rsidR="00845C30" w:rsidRPr="00F518CF" w:rsidRDefault="005D29D9" w:rsidP="002C63CB">
            <w:pPr>
              <w:spacing w:line="276" w:lineRule="auto"/>
              <w:rPr>
                <w:rFonts w:eastAsia="Times New Roman" w:cstheme="minorHAnsi"/>
              </w:rPr>
            </w:pPr>
            <w:r w:rsidRPr="00F518CF">
              <w:rPr>
                <w:rFonts w:eastAsia="Times New Roman" w:cstheme="minorHAnsi"/>
              </w:rPr>
              <w:t xml:space="preserve">Fellows will be placed with other CRS projects, partners/host </w:t>
            </w:r>
            <w:proofErr w:type="spellStart"/>
            <w:r w:rsidRPr="00F518CF">
              <w:rPr>
                <w:rFonts w:eastAsia="Times New Roman" w:cstheme="minorHAnsi"/>
              </w:rPr>
              <w:t>organisations</w:t>
            </w:r>
            <w:proofErr w:type="spellEnd"/>
            <w:r w:rsidRPr="00F518CF">
              <w:rPr>
                <w:rFonts w:eastAsia="Times New Roman" w:cstheme="minorHAnsi"/>
              </w:rPr>
              <w:t xml:space="preserve">. Placements will be made based on fellows’ skills set and required technical expertise. </w:t>
            </w:r>
          </w:p>
        </w:tc>
      </w:tr>
      <w:tr w:rsidR="007E7E9B" w:rsidRPr="00F518CF" w14:paraId="75DDC303" w14:textId="77777777" w:rsidTr="000655CE">
        <w:tc>
          <w:tcPr>
            <w:tcW w:w="2155" w:type="dxa"/>
          </w:tcPr>
          <w:p w14:paraId="71A0383B" w14:textId="790CD5D9" w:rsidR="007E7E9B" w:rsidRPr="00F518CF" w:rsidRDefault="007E7E9B" w:rsidP="002C63CB">
            <w:pPr>
              <w:spacing w:line="276" w:lineRule="auto"/>
              <w:rPr>
                <w:rFonts w:eastAsia="Times New Roman" w:cstheme="minorHAnsi"/>
              </w:rPr>
            </w:pPr>
            <w:r w:rsidRPr="00F518CF">
              <w:rPr>
                <w:rFonts w:eastAsia="Times New Roman" w:cstheme="minorHAnsi"/>
              </w:rPr>
              <w:t>M</w:t>
            </w:r>
            <w:r w:rsidR="005728DC" w:rsidRPr="00F518CF">
              <w:rPr>
                <w:rFonts w:eastAsia="Times New Roman" w:cstheme="minorHAnsi"/>
              </w:rPr>
              <w:t>arch 2023</w:t>
            </w:r>
          </w:p>
        </w:tc>
        <w:tc>
          <w:tcPr>
            <w:tcW w:w="7195" w:type="dxa"/>
          </w:tcPr>
          <w:p w14:paraId="2A9A2081" w14:textId="40FFBA7D" w:rsidR="007E7E9B" w:rsidRPr="00F518CF" w:rsidRDefault="007E7E9B" w:rsidP="002C63CB">
            <w:pPr>
              <w:spacing w:line="276" w:lineRule="auto"/>
              <w:rPr>
                <w:rFonts w:eastAsia="Times New Roman" w:cstheme="minorHAnsi"/>
              </w:rPr>
            </w:pPr>
            <w:r w:rsidRPr="00F518CF">
              <w:rPr>
                <w:rFonts w:eastAsia="Times New Roman" w:cstheme="minorHAnsi"/>
              </w:rPr>
              <w:t>End of Fellowship workshop and final reporting to donor and CRS</w:t>
            </w:r>
          </w:p>
        </w:tc>
      </w:tr>
      <w:tr w:rsidR="007E7E9B" w:rsidRPr="00F518CF" w14:paraId="145B69BB" w14:textId="77777777" w:rsidTr="000655CE">
        <w:tc>
          <w:tcPr>
            <w:tcW w:w="2155" w:type="dxa"/>
          </w:tcPr>
          <w:p w14:paraId="2B32AC5D" w14:textId="64155386" w:rsidR="007E7E9B" w:rsidRPr="00F518CF" w:rsidRDefault="007E7E9B" w:rsidP="002C63CB">
            <w:pPr>
              <w:spacing w:line="276" w:lineRule="auto"/>
              <w:rPr>
                <w:rFonts w:eastAsia="Times New Roman" w:cstheme="minorHAnsi"/>
              </w:rPr>
            </w:pPr>
            <w:r w:rsidRPr="00F518CF">
              <w:rPr>
                <w:rFonts w:eastAsia="Times New Roman" w:cstheme="minorHAnsi"/>
              </w:rPr>
              <w:t>Ma</w:t>
            </w:r>
            <w:r w:rsidR="005728DC" w:rsidRPr="00F518CF">
              <w:rPr>
                <w:rFonts w:eastAsia="Times New Roman" w:cstheme="minorHAnsi"/>
              </w:rPr>
              <w:t>rch 30, 20</w:t>
            </w:r>
            <w:r w:rsidR="009B731C" w:rsidRPr="00F518CF">
              <w:rPr>
                <w:rFonts w:eastAsia="Times New Roman" w:cstheme="minorHAnsi"/>
              </w:rPr>
              <w:t>23</w:t>
            </w:r>
          </w:p>
        </w:tc>
        <w:tc>
          <w:tcPr>
            <w:tcW w:w="7195" w:type="dxa"/>
          </w:tcPr>
          <w:p w14:paraId="520B3E21" w14:textId="41641CA6" w:rsidR="007E7E9B" w:rsidRPr="00F518CF" w:rsidRDefault="007E7E9B" w:rsidP="002C63CB">
            <w:pPr>
              <w:spacing w:line="276" w:lineRule="auto"/>
              <w:rPr>
                <w:rFonts w:eastAsia="Times New Roman" w:cstheme="minorHAnsi"/>
              </w:rPr>
            </w:pPr>
            <w:r w:rsidRPr="00F518CF">
              <w:rPr>
                <w:rFonts w:eastAsia="Times New Roman" w:cstheme="minorHAnsi"/>
              </w:rPr>
              <w:t>Departure for the US</w:t>
            </w:r>
          </w:p>
        </w:tc>
      </w:tr>
    </w:tbl>
    <w:p w14:paraId="31102F7F" w14:textId="77777777" w:rsidR="009814E1" w:rsidRPr="00F518CF" w:rsidRDefault="009814E1" w:rsidP="002C63CB">
      <w:pPr>
        <w:keepNext/>
        <w:widowControl w:val="0"/>
        <w:spacing w:after="0"/>
        <w:jc w:val="both"/>
        <w:outlineLvl w:val="0"/>
        <w:rPr>
          <w:rFonts w:eastAsia="Times New Roman" w:cstheme="minorHAnsi"/>
          <w:snapToGrid w:val="0"/>
        </w:rPr>
      </w:pPr>
    </w:p>
    <w:p w14:paraId="39E2B483" w14:textId="348A120F" w:rsidR="001D2C97" w:rsidRPr="00F518CF" w:rsidRDefault="005A524C" w:rsidP="002C63CB">
      <w:pPr>
        <w:numPr>
          <w:ilvl w:val="0"/>
          <w:numId w:val="2"/>
        </w:numPr>
        <w:shd w:val="clear" w:color="auto" w:fill="D9D9D9"/>
        <w:autoSpaceDE w:val="0"/>
        <w:autoSpaceDN w:val="0"/>
        <w:adjustRightInd w:val="0"/>
        <w:spacing w:after="0"/>
        <w:jc w:val="both"/>
        <w:rPr>
          <w:rFonts w:cstheme="minorHAnsi"/>
          <w:snapToGrid w:val="0"/>
        </w:rPr>
      </w:pPr>
      <w:r w:rsidRPr="00F518CF">
        <w:rPr>
          <w:rFonts w:eastAsia="Zapf Dingbats IT Cby BT" w:cstheme="minorHAnsi"/>
          <w:b/>
          <w:color w:val="000000"/>
        </w:rPr>
        <w:t>ACCOMMODATION AND OTHER</w:t>
      </w:r>
      <w:r w:rsidR="005620DC" w:rsidRPr="00F518CF">
        <w:rPr>
          <w:rFonts w:eastAsia="Zapf Dingbats IT Cby BT" w:cstheme="minorHAnsi"/>
          <w:b/>
          <w:color w:val="000000"/>
        </w:rPr>
        <w:t xml:space="preserve"> IN-COUNTRY LOGISTICS</w:t>
      </w:r>
    </w:p>
    <w:p w14:paraId="4933D1F1" w14:textId="56E8A783" w:rsidR="008101E1" w:rsidRPr="00F518CF" w:rsidRDefault="001D2C97" w:rsidP="002C63CB">
      <w:pPr>
        <w:autoSpaceDE w:val="0"/>
        <w:autoSpaceDN w:val="0"/>
        <w:adjustRightInd w:val="0"/>
        <w:jc w:val="both"/>
        <w:rPr>
          <w:rFonts w:cstheme="minorHAnsi"/>
          <w:snapToGrid w:val="0"/>
        </w:rPr>
      </w:pPr>
      <w:r w:rsidRPr="00F518CF">
        <w:rPr>
          <w:rFonts w:cstheme="minorHAnsi"/>
          <w:snapToGrid w:val="0"/>
        </w:rPr>
        <w:t xml:space="preserve">In Kampala, </w:t>
      </w:r>
      <w:r w:rsidR="008E405F" w:rsidRPr="00F518CF">
        <w:rPr>
          <w:rFonts w:cstheme="minorHAnsi"/>
          <w:snapToGrid w:val="0"/>
        </w:rPr>
        <w:t xml:space="preserve">all fellows </w:t>
      </w:r>
      <w:r w:rsidRPr="00F518CF">
        <w:rPr>
          <w:rFonts w:cstheme="minorHAnsi"/>
          <w:snapToGrid w:val="0"/>
        </w:rPr>
        <w:t>will stay at hotel</w:t>
      </w:r>
      <w:r w:rsidR="008E405F" w:rsidRPr="00F518CF">
        <w:rPr>
          <w:rFonts w:cstheme="minorHAnsi"/>
          <w:snapToGrid w:val="0"/>
        </w:rPr>
        <w:t xml:space="preserve"> Interservice</w:t>
      </w:r>
      <w:r w:rsidR="00C5625A" w:rsidRPr="00F518CF">
        <w:rPr>
          <w:rFonts w:cstheme="minorHAnsi"/>
          <w:snapToGrid w:val="0"/>
        </w:rPr>
        <w:t xml:space="preserve"> or at a CRS guest house</w:t>
      </w:r>
      <w:r w:rsidR="008E405F" w:rsidRPr="00F518CF">
        <w:rPr>
          <w:rFonts w:cstheme="minorHAnsi"/>
          <w:snapToGrid w:val="0"/>
        </w:rPr>
        <w:t xml:space="preserve"> which is within 10 minutes walking distance from CRS Offices behind the United States Embassy</w:t>
      </w:r>
      <w:r w:rsidRPr="00F518CF">
        <w:rPr>
          <w:rFonts w:cstheme="minorHAnsi"/>
          <w:snapToGrid w:val="0"/>
        </w:rPr>
        <w:t>. While</w:t>
      </w:r>
      <w:r w:rsidR="00B168A9" w:rsidRPr="00F518CF">
        <w:rPr>
          <w:rFonts w:cstheme="minorHAnsi"/>
          <w:snapToGrid w:val="0"/>
        </w:rPr>
        <w:t xml:space="preserve"> in</w:t>
      </w:r>
      <w:r w:rsidRPr="00F518CF">
        <w:rPr>
          <w:rFonts w:cstheme="minorHAnsi"/>
          <w:snapToGrid w:val="0"/>
        </w:rPr>
        <w:t xml:space="preserve"> th</w:t>
      </w:r>
      <w:r w:rsidR="008E405F" w:rsidRPr="00F518CF">
        <w:rPr>
          <w:rFonts w:cstheme="minorHAnsi"/>
          <w:snapToGrid w:val="0"/>
        </w:rPr>
        <w:t>e field</w:t>
      </w:r>
      <w:r w:rsidRPr="00F518CF">
        <w:rPr>
          <w:rFonts w:cstheme="minorHAnsi"/>
          <w:snapToGrid w:val="0"/>
        </w:rPr>
        <w:t xml:space="preserve">, </w:t>
      </w:r>
      <w:r w:rsidR="008E405F" w:rsidRPr="00F518CF">
        <w:rPr>
          <w:rFonts w:cstheme="minorHAnsi"/>
          <w:snapToGrid w:val="0"/>
        </w:rPr>
        <w:t xml:space="preserve">each </w:t>
      </w:r>
      <w:r w:rsidR="00B168A9" w:rsidRPr="00F518CF">
        <w:rPr>
          <w:rFonts w:cstheme="minorHAnsi"/>
          <w:snapToGrid w:val="0"/>
        </w:rPr>
        <w:t>fellow</w:t>
      </w:r>
      <w:r w:rsidR="008E405F" w:rsidRPr="00F518CF">
        <w:rPr>
          <w:rFonts w:cstheme="minorHAnsi"/>
          <w:snapToGrid w:val="0"/>
        </w:rPr>
        <w:t xml:space="preserve"> will stay at a pre-selected venue (</w:t>
      </w:r>
      <w:proofErr w:type="gramStart"/>
      <w:r w:rsidR="008E405F" w:rsidRPr="00F518CF">
        <w:rPr>
          <w:rFonts w:cstheme="minorHAnsi"/>
          <w:snapToGrid w:val="0"/>
        </w:rPr>
        <w:t>either a</w:t>
      </w:r>
      <w:proofErr w:type="gramEnd"/>
      <w:r w:rsidR="008E405F" w:rsidRPr="00F518CF">
        <w:rPr>
          <w:rFonts w:cstheme="minorHAnsi"/>
          <w:snapToGrid w:val="0"/>
        </w:rPr>
        <w:t xml:space="preserve"> school residence inside the school, </w:t>
      </w:r>
      <w:r w:rsidR="00B168A9" w:rsidRPr="00F518CF">
        <w:rPr>
          <w:rFonts w:cstheme="minorHAnsi"/>
          <w:snapToGrid w:val="0"/>
        </w:rPr>
        <w:t xml:space="preserve">where </w:t>
      </w:r>
      <w:r w:rsidR="008E405F" w:rsidRPr="00F518CF">
        <w:rPr>
          <w:rFonts w:cstheme="minorHAnsi"/>
          <w:snapToGrid w:val="0"/>
        </w:rPr>
        <w:t>school accommodation is non-existent, fellows will be accommodated at carefully selected housing outside the school</w:t>
      </w:r>
      <w:r w:rsidR="00C5625A" w:rsidRPr="00F518CF">
        <w:rPr>
          <w:rFonts w:cstheme="minorHAnsi"/>
          <w:snapToGrid w:val="0"/>
        </w:rPr>
        <w:t>). All</w:t>
      </w:r>
      <w:r w:rsidR="00812F36" w:rsidRPr="00F518CF">
        <w:rPr>
          <w:rFonts w:cstheme="minorHAnsi"/>
          <w:snapToGrid w:val="0"/>
        </w:rPr>
        <w:t xml:space="preserve"> fellows housing will be selected and vetted to comply with CRS policies on international staff housing</w:t>
      </w:r>
      <w:r w:rsidRPr="00F518CF">
        <w:rPr>
          <w:rFonts w:cstheme="minorHAnsi"/>
          <w:snapToGrid w:val="0"/>
        </w:rPr>
        <w:t xml:space="preserve">. </w:t>
      </w:r>
      <w:r w:rsidR="008A7840" w:rsidRPr="00F518CF">
        <w:rPr>
          <w:rFonts w:cstheme="minorHAnsi"/>
          <w:snapToGrid w:val="0"/>
        </w:rPr>
        <w:t xml:space="preserve">The accommodation </w:t>
      </w:r>
      <w:r w:rsidR="00B168A9" w:rsidRPr="00F518CF">
        <w:rPr>
          <w:rFonts w:cstheme="minorHAnsi"/>
          <w:snapToGrid w:val="0"/>
        </w:rPr>
        <w:t>will have</w:t>
      </w:r>
      <w:r w:rsidR="008A7840" w:rsidRPr="00F518CF">
        <w:rPr>
          <w:rFonts w:cstheme="minorHAnsi"/>
          <w:snapToGrid w:val="0"/>
        </w:rPr>
        <w:t xml:space="preserve"> basic facilities such as running water and </w:t>
      </w:r>
      <w:r w:rsidR="00B25598" w:rsidRPr="00F518CF">
        <w:rPr>
          <w:rFonts w:cstheme="minorHAnsi"/>
          <w:snapToGrid w:val="0"/>
        </w:rPr>
        <w:t>power</w:t>
      </w:r>
      <w:r w:rsidR="008A7840" w:rsidRPr="00F518CF">
        <w:rPr>
          <w:rFonts w:cstheme="minorHAnsi"/>
          <w:snapToGrid w:val="0"/>
        </w:rPr>
        <w:t>.</w:t>
      </w:r>
      <w:r w:rsidR="00812F36" w:rsidRPr="00F518CF">
        <w:rPr>
          <w:rFonts w:cstheme="minorHAnsi"/>
          <w:snapToGrid w:val="0"/>
        </w:rPr>
        <w:t xml:space="preserve"> Each fellow will be provided with a smart phone and supported to obtain a registered Sim card, the phone will be used both as a hot spot for internet access and communication while in Uganda. </w:t>
      </w:r>
    </w:p>
    <w:p w14:paraId="6409E7E9" w14:textId="36CCD07F" w:rsidR="005620DC" w:rsidRPr="00F518CF" w:rsidRDefault="008101E1" w:rsidP="002C63CB">
      <w:pPr>
        <w:autoSpaceDE w:val="0"/>
        <w:autoSpaceDN w:val="0"/>
        <w:adjustRightInd w:val="0"/>
        <w:jc w:val="both"/>
        <w:rPr>
          <w:rFonts w:cstheme="minorHAnsi"/>
          <w:snapToGrid w:val="0"/>
        </w:rPr>
      </w:pPr>
      <w:r w:rsidRPr="00F518CF">
        <w:rPr>
          <w:rFonts w:cstheme="minorHAnsi"/>
          <w:snapToGrid w:val="0"/>
        </w:rPr>
        <w:t xml:space="preserve">CRS will </w:t>
      </w:r>
      <w:r w:rsidR="001D2C97" w:rsidRPr="00F518CF">
        <w:rPr>
          <w:rFonts w:cstheme="minorHAnsi"/>
          <w:snapToGrid w:val="0"/>
        </w:rPr>
        <w:t xml:space="preserve">provide </w:t>
      </w:r>
      <w:r w:rsidR="00812F36" w:rsidRPr="00F518CF">
        <w:rPr>
          <w:rFonts w:cstheme="minorHAnsi"/>
          <w:snapToGrid w:val="0"/>
        </w:rPr>
        <w:t xml:space="preserve">each fellow </w:t>
      </w:r>
      <w:r w:rsidR="008C442F" w:rsidRPr="00F518CF">
        <w:rPr>
          <w:rFonts w:cstheme="minorHAnsi"/>
          <w:snapToGrid w:val="0"/>
        </w:rPr>
        <w:t>w</w:t>
      </w:r>
      <w:r w:rsidR="001D2C97" w:rsidRPr="00F518CF">
        <w:rPr>
          <w:rFonts w:cstheme="minorHAnsi"/>
          <w:snapToGrid w:val="0"/>
        </w:rPr>
        <w:t xml:space="preserve">ith </w:t>
      </w:r>
      <w:r w:rsidR="00812F36" w:rsidRPr="00F518CF">
        <w:rPr>
          <w:rFonts w:cstheme="minorHAnsi"/>
          <w:snapToGrid w:val="0"/>
        </w:rPr>
        <w:t>a monthly stipend</w:t>
      </w:r>
      <w:r w:rsidR="001D2C97" w:rsidRPr="00F518CF">
        <w:rPr>
          <w:rFonts w:cstheme="minorHAnsi"/>
          <w:snapToGrid w:val="0"/>
        </w:rPr>
        <w:t xml:space="preserve"> to cater </w:t>
      </w:r>
      <w:r w:rsidRPr="00F518CF">
        <w:rPr>
          <w:rFonts w:cstheme="minorHAnsi"/>
          <w:snapToGrid w:val="0"/>
        </w:rPr>
        <w:t>for meals and other incidentals</w:t>
      </w:r>
      <w:r w:rsidR="00542420" w:rsidRPr="00F518CF">
        <w:rPr>
          <w:rFonts w:cstheme="minorHAnsi"/>
          <w:snapToGrid w:val="0"/>
        </w:rPr>
        <w:t xml:space="preserve"> </w:t>
      </w:r>
      <w:r w:rsidR="00812F36" w:rsidRPr="00F518CF">
        <w:rPr>
          <w:rFonts w:cstheme="minorHAnsi"/>
          <w:snapToGrid w:val="0"/>
        </w:rPr>
        <w:t>while in Uganda</w:t>
      </w:r>
      <w:r w:rsidR="001D2C97" w:rsidRPr="00F518CF">
        <w:rPr>
          <w:rFonts w:cstheme="minorHAnsi"/>
          <w:snapToGrid w:val="0"/>
        </w:rPr>
        <w:t>. For more information, please refer to country information that will be provided.</w:t>
      </w:r>
    </w:p>
    <w:p w14:paraId="6A6760D1" w14:textId="1AFA131C" w:rsidR="00E20CA5" w:rsidRPr="00F518CF" w:rsidRDefault="00E20CA5" w:rsidP="002C63CB">
      <w:pPr>
        <w:autoSpaceDE w:val="0"/>
        <w:autoSpaceDN w:val="0"/>
        <w:adjustRightInd w:val="0"/>
        <w:jc w:val="both"/>
        <w:rPr>
          <w:rFonts w:cstheme="minorHAnsi"/>
          <w:snapToGrid w:val="0"/>
        </w:rPr>
      </w:pPr>
    </w:p>
    <w:p w14:paraId="62407BC3" w14:textId="77777777" w:rsidR="00E20CA5" w:rsidRPr="00E20CA5" w:rsidRDefault="00E20CA5" w:rsidP="00E20CA5">
      <w:pPr>
        <w:numPr>
          <w:ilvl w:val="0"/>
          <w:numId w:val="2"/>
        </w:numPr>
        <w:shd w:val="clear" w:color="auto" w:fill="D9D9D9"/>
        <w:autoSpaceDE w:val="0"/>
        <w:autoSpaceDN w:val="0"/>
        <w:adjustRightInd w:val="0"/>
        <w:spacing w:after="0"/>
        <w:jc w:val="both"/>
        <w:rPr>
          <w:rFonts w:eastAsia="Zapf Dingbats IT Cby BT" w:cstheme="minorHAnsi"/>
          <w:b/>
          <w:color w:val="000000"/>
        </w:rPr>
      </w:pPr>
      <w:r w:rsidRPr="00E20CA5">
        <w:rPr>
          <w:rFonts w:eastAsia="Zapf Dingbats IT Cby BT" w:cstheme="minorHAnsi"/>
          <w:b/>
          <w:color w:val="000000"/>
        </w:rPr>
        <w:t>COSTS COVERED</w:t>
      </w:r>
    </w:p>
    <w:tbl>
      <w:tblPr>
        <w:tblW w:w="9484" w:type="dxa"/>
        <w:tblInd w:w="-19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543"/>
        <w:gridCol w:w="5941"/>
      </w:tblGrid>
      <w:tr w:rsidR="00F518CF" w:rsidRPr="00F518CF" w14:paraId="4068C0E2" w14:textId="77777777" w:rsidTr="00786D01">
        <w:trPr>
          <w:trHeight w:val="203"/>
        </w:trPr>
        <w:tc>
          <w:tcPr>
            <w:tcW w:w="3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5E1EE6" w14:textId="77777777" w:rsidR="00F518CF" w:rsidRPr="00E20CA5" w:rsidRDefault="00F518CF" w:rsidP="00786D01">
            <w:pPr>
              <w:spacing w:after="0" w:line="240" w:lineRule="auto"/>
              <w:rPr>
                <w:rFonts w:eastAsia="Times New Roman" w:cstheme="minorHAnsi"/>
              </w:rPr>
            </w:pPr>
            <w:r w:rsidRPr="00E20CA5">
              <w:rPr>
                <w:rFonts w:eastAsia="Times New Roman" w:cstheme="minorHAnsi"/>
                <w:b/>
                <w:bCs/>
              </w:rPr>
              <w:t>Item category</w:t>
            </w:r>
          </w:p>
        </w:tc>
        <w:tc>
          <w:tcPr>
            <w:tcW w:w="5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D4525E" w14:textId="77777777" w:rsidR="00F518CF" w:rsidRPr="00E20CA5" w:rsidRDefault="00F518CF" w:rsidP="00786D01">
            <w:pPr>
              <w:spacing w:after="0" w:line="240" w:lineRule="auto"/>
              <w:rPr>
                <w:rFonts w:eastAsia="Times New Roman" w:cstheme="minorHAnsi"/>
              </w:rPr>
            </w:pPr>
            <w:r w:rsidRPr="00E20CA5">
              <w:rPr>
                <w:rFonts w:eastAsia="Times New Roman" w:cstheme="minorHAnsi"/>
                <w:b/>
                <w:bCs/>
              </w:rPr>
              <w:t>Cost details</w:t>
            </w:r>
          </w:p>
        </w:tc>
      </w:tr>
      <w:tr w:rsidR="00F518CF" w:rsidRPr="00F518CF" w14:paraId="407A5832" w14:textId="77777777" w:rsidTr="00786D01">
        <w:trPr>
          <w:trHeight w:val="408"/>
        </w:trPr>
        <w:tc>
          <w:tcPr>
            <w:tcW w:w="3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BC64B0" w14:textId="77777777" w:rsidR="00F518CF" w:rsidRPr="00E20CA5" w:rsidRDefault="00F518CF" w:rsidP="00786D01">
            <w:pPr>
              <w:spacing w:after="0" w:line="240" w:lineRule="auto"/>
              <w:rPr>
                <w:rFonts w:eastAsia="Times New Roman" w:cstheme="minorHAnsi"/>
              </w:rPr>
            </w:pPr>
            <w:proofErr w:type="gramStart"/>
            <w:r w:rsidRPr="00E20CA5">
              <w:rPr>
                <w:rFonts w:eastAsia="Times New Roman" w:cstheme="minorHAnsi"/>
              </w:rPr>
              <w:t>Fellows</w:t>
            </w:r>
            <w:proofErr w:type="gramEnd"/>
            <w:r w:rsidRPr="00E20CA5">
              <w:rPr>
                <w:rFonts w:eastAsia="Times New Roman" w:cstheme="minorHAnsi"/>
              </w:rPr>
              <w:t xml:space="preserve"> allowance (includes daily meals and other incidentals)</w:t>
            </w:r>
          </w:p>
        </w:tc>
        <w:tc>
          <w:tcPr>
            <w:tcW w:w="5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F6B76"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$7,150/per fellow for the fellowship year</w:t>
            </w:r>
          </w:p>
        </w:tc>
      </w:tr>
      <w:tr w:rsidR="00F518CF" w:rsidRPr="00F518CF" w14:paraId="0510D02B" w14:textId="77777777" w:rsidTr="00786D01">
        <w:trPr>
          <w:trHeight w:val="203"/>
        </w:trPr>
        <w:tc>
          <w:tcPr>
            <w:tcW w:w="3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965733"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Transportation allowance (to and from school sites)</w:t>
            </w:r>
          </w:p>
        </w:tc>
        <w:tc>
          <w:tcPr>
            <w:tcW w:w="5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9BFB9F"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$ 105/month</w:t>
            </w:r>
          </w:p>
        </w:tc>
      </w:tr>
      <w:tr w:rsidR="00F518CF" w:rsidRPr="00F518CF" w14:paraId="034BD907" w14:textId="77777777" w:rsidTr="00786D01">
        <w:trPr>
          <w:trHeight w:val="203"/>
        </w:trPr>
        <w:tc>
          <w:tcPr>
            <w:tcW w:w="3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0EA715"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Housing &amp; utilities, furniture, and appliances</w:t>
            </w:r>
          </w:p>
        </w:tc>
        <w:tc>
          <w:tcPr>
            <w:tcW w:w="5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CC9F0"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covered by CRS</w:t>
            </w:r>
          </w:p>
        </w:tc>
      </w:tr>
      <w:tr w:rsidR="00F518CF" w:rsidRPr="00F518CF" w14:paraId="658F80D9" w14:textId="77777777" w:rsidTr="00786D01">
        <w:trPr>
          <w:trHeight w:val="408"/>
        </w:trPr>
        <w:tc>
          <w:tcPr>
            <w:tcW w:w="3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1970C"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Laptops and mobile phones</w:t>
            </w:r>
          </w:p>
        </w:tc>
        <w:tc>
          <w:tcPr>
            <w:tcW w:w="5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9C4EFF"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 xml:space="preserve">Provided by CRS, the in-country team will support the fellows to acquire registered </w:t>
            </w:r>
            <w:proofErr w:type="spellStart"/>
            <w:r w:rsidRPr="00E20CA5">
              <w:rPr>
                <w:rFonts w:eastAsia="Times New Roman" w:cstheme="minorHAnsi"/>
              </w:rPr>
              <w:t>simcards</w:t>
            </w:r>
            <w:proofErr w:type="spellEnd"/>
            <w:r w:rsidRPr="00E20CA5">
              <w:rPr>
                <w:rFonts w:eastAsia="Times New Roman" w:cstheme="minorHAnsi"/>
              </w:rPr>
              <w:t xml:space="preserve"> for use while in Uganda.</w:t>
            </w:r>
          </w:p>
        </w:tc>
      </w:tr>
      <w:tr w:rsidR="00F518CF" w:rsidRPr="00F518CF" w14:paraId="7FCC3D3E" w14:textId="77777777" w:rsidTr="00786D01">
        <w:trPr>
          <w:trHeight w:val="424"/>
        </w:trPr>
        <w:tc>
          <w:tcPr>
            <w:tcW w:w="3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4EFA8B"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Costs for three-week TDY to the field (per diem, accommodation, transport)</w:t>
            </w:r>
          </w:p>
        </w:tc>
        <w:tc>
          <w:tcPr>
            <w:tcW w:w="5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EE8E0B"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covered by CRS</w:t>
            </w:r>
          </w:p>
        </w:tc>
      </w:tr>
      <w:tr w:rsidR="00F518CF" w:rsidRPr="00F518CF" w14:paraId="1467A370" w14:textId="77777777" w:rsidTr="00786D01">
        <w:trPr>
          <w:trHeight w:val="203"/>
        </w:trPr>
        <w:tc>
          <w:tcPr>
            <w:tcW w:w="3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568063"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International medical and evacuation coverage</w:t>
            </w:r>
          </w:p>
        </w:tc>
        <w:tc>
          <w:tcPr>
            <w:tcW w:w="5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884262"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covered by CRS</w:t>
            </w:r>
          </w:p>
        </w:tc>
      </w:tr>
      <w:tr w:rsidR="00F518CF" w:rsidRPr="00F518CF" w14:paraId="3D4FDB64" w14:textId="77777777" w:rsidTr="00786D01">
        <w:trPr>
          <w:trHeight w:val="186"/>
        </w:trPr>
        <w:tc>
          <w:tcPr>
            <w:tcW w:w="3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5C080" w14:textId="77777777" w:rsidR="00F518CF" w:rsidRPr="00E20CA5" w:rsidRDefault="00F518CF" w:rsidP="00786D01">
            <w:pPr>
              <w:spacing w:after="0" w:line="240" w:lineRule="auto"/>
              <w:rPr>
                <w:rFonts w:eastAsia="Times New Roman" w:cstheme="minorHAnsi"/>
              </w:rPr>
            </w:pPr>
            <w:r w:rsidRPr="00E20CA5">
              <w:rPr>
                <w:rFonts w:eastAsia="Times New Roman" w:cstheme="minorHAnsi"/>
                <w:b/>
                <w:bCs/>
              </w:rPr>
              <w:t xml:space="preserve">Costs incurred in US </w:t>
            </w:r>
          </w:p>
        </w:tc>
        <w:tc>
          <w:tcPr>
            <w:tcW w:w="5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6CCE8"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 </w:t>
            </w:r>
          </w:p>
        </w:tc>
      </w:tr>
      <w:tr w:rsidR="00F518CF" w:rsidRPr="00F518CF" w14:paraId="54529A20" w14:textId="77777777" w:rsidTr="00786D01">
        <w:trPr>
          <w:trHeight w:val="203"/>
        </w:trPr>
        <w:tc>
          <w:tcPr>
            <w:tcW w:w="3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A04F97"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Return flight ticket Uganda to US</w:t>
            </w:r>
          </w:p>
        </w:tc>
        <w:tc>
          <w:tcPr>
            <w:tcW w:w="5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1A198B"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covered by CRS</w:t>
            </w:r>
          </w:p>
        </w:tc>
      </w:tr>
      <w:tr w:rsidR="00F518CF" w:rsidRPr="00F518CF" w14:paraId="1653ECD6" w14:textId="77777777" w:rsidTr="00786D01">
        <w:trPr>
          <w:trHeight w:val="203"/>
        </w:trPr>
        <w:tc>
          <w:tcPr>
            <w:tcW w:w="3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F930A"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Travel related Vaccinations</w:t>
            </w:r>
          </w:p>
        </w:tc>
        <w:tc>
          <w:tcPr>
            <w:tcW w:w="5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E8E989"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covered by CRS</w:t>
            </w:r>
          </w:p>
        </w:tc>
      </w:tr>
      <w:tr w:rsidR="00F518CF" w:rsidRPr="00F518CF" w14:paraId="3F0376E5" w14:textId="77777777" w:rsidTr="00786D01">
        <w:trPr>
          <w:trHeight w:val="203"/>
        </w:trPr>
        <w:tc>
          <w:tcPr>
            <w:tcW w:w="3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18CD5"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Visa and work permit processing fees</w:t>
            </w:r>
          </w:p>
        </w:tc>
        <w:tc>
          <w:tcPr>
            <w:tcW w:w="5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749EF9" w14:textId="77777777" w:rsidR="00F518CF" w:rsidRPr="00E20CA5" w:rsidRDefault="00F518CF" w:rsidP="00786D01">
            <w:pPr>
              <w:spacing w:after="0" w:line="240" w:lineRule="auto"/>
              <w:rPr>
                <w:rFonts w:eastAsia="Times New Roman" w:cstheme="minorHAnsi"/>
              </w:rPr>
            </w:pPr>
            <w:r w:rsidRPr="00E20CA5">
              <w:rPr>
                <w:rFonts w:eastAsia="Times New Roman" w:cstheme="minorHAnsi"/>
              </w:rPr>
              <w:t>covered by CRS</w:t>
            </w:r>
          </w:p>
        </w:tc>
      </w:tr>
    </w:tbl>
    <w:p w14:paraId="06BBE334" w14:textId="72C6507F" w:rsidR="00E20CA5" w:rsidRPr="00F518CF" w:rsidRDefault="00E20CA5" w:rsidP="002C63CB">
      <w:pPr>
        <w:autoSpaceDE w:val="0"/>
        <w:autoSpaceDN w:val="0"/>
        <w:adjustRightInd w:val="0"/>
        <w:jc w:val="both"/>
        <w:rPr>
          <w:rFonts w:cstheme="minorHAnsi"/>
          <w:snapToGrid w:val="0"/>
        </w:rPr>
      </w:pPr>
    </w:p>
    <w:p w14:paraId="48C02440" w14:textId="61B2C517" w:rsidR="005620DC" w:rsidRPr="00F518CF" w:rsidRDefault="005620DC" w:rsidP="00F518CF">
      <w:pPr>
        <w:pStyle w:val="ListParagraph"/>
        <w:numPr>
          <w:ilvl w:val="0"/>
          <w:numId w:val="2"/>
        </w:numPr>
        <w:spacing w:after="0"/>
        <w:rPr>
          <w:rFonts w:cstheme="minorHAnsi"/>
          <w:b/>
        </w:rPr>
      </w:pPr>
      <w:r w:rsidRPr="00F518CF">
        <w:rPr>
          <w:rFonts w:eastAsia="Zapf Dingbats IT Cby BT" w:cstheme="minorHAnsi"/>
          <w:b/>
          <w:color w:val="000000"/>
        </w:rPr>
        <w:tab/>
        <w:t xml:space="preserve">RECOMMENDED </w:t>
      </w:r>
      <w:r w:rsidR="003640D5" w:rsidRPr="00F518CF">
        <w:rPr>
          <w:rFonts w:eastAsia="Zapf Dingbats IT Cby BT" w:cstheme="minorHAnsi"/>
          <w:b/>
          <w:color w:val="000000"/>
        </w:rPr>
        <w:t>FELLOWSHIP</w:t>
      </w:r>
      <w:r w:rsidRPr="00F518CF">
        <w:rPr>
          <w:rFonts w:eastAsia="Zapf Dingbats IT Cby BT" w:cstheme="minorHAnsi"/>
          <w:b/>
          <w:color w:val="000000"/>
        </w:rPr>
        <w:t xml:space="preserve"> PREPARATIONS</w:t>
      </w:r>
    </w:p>
    <w:p w14:paraId="0E3B8B16" w14:textId="1888367F" w:rsidR="005620DC" w:rsidRPr="00F518CF" w:rsidRDefault="004B0547" w:rsidP="002C63CB">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cstheme="minorHAnsi"/>
          <w:color w:val="000000"/>
        </w:rPr>
      </w:pPr>
      <w:r w:rsidRPr="00F518CF">
        <w:rPr>
          <w:rFonts w:cstheme="minorHAnsi"/>
          <w:color w:val="000000"/>
        </w:rPr>
        <w:t xml:space="preserve">This scope of work has been designed to facilitate </w:t>
      </w:r>
      <w:r w:rsidR="005620DC" w:rsidRPr="00F518CF">
        <w:rPr>
          <w:rFonts w:cstheme="minorHAnsi"/>
          <w:color w:val="000000"/>
        </w:rPr>
        <w:t xml:space="preserve">pre-departure preparation by the </w:t>
      </w:r>
      <w:r w:rsidRPr="00F518CF">
        <w:rPr>
          <w:rFonts w:cstheme="minorHAnsi"/>
          <w:color w:val="000000"/>
        </w:rPr>
        <w:t>fellow</w:t>
      </w:r>
      <w:r w:rsidR="005620DC" w:rsidRPr="00F518CF">
        <w:rPr>
          <w:rFonts w:cstheme="minorHAnsi"/>
          <w:color w:val="000000"/>
        </w:rPr>
        <w:t>. Actual preparation time will vary based on the experience of th</w:t>
      </w:r>
      <w:r w:rsidRPr="00F518CF">
        <w:rPr>
          <w:rFonts w:cstheme="minorHAnsi"/>
          <w:color w:val="000000"/>
        </w:rPr>
        <w:t>e fellow</w:t>
      </w:r>
      <w:r w:rsidR="005620DC" w:rsidRPr="00F518CF">
        <w:rPr>
          <w:rFonts w:cstheme="minorHAnsi"/>
          <w:color w:val="000000"/>
        </w:rPr>
        <w:t xml:space="preserve">, as well as informational or training resources the </w:t>
      </w:r>
      <w:r w:rsidRPr="00F518CF">
        <w:rPr>
          <w:rFonts w:cstheme="minorHAnsi"/>
          <w:color w:val="000000"/>
        </w:rPr>
        <w:t xml:space="preserve">fellow </w:t>
      </w:r>
      <w:r w:rsidR="005620DC" w:rsidRPr="00F518CF">
        <w:rPr>
          <w:rFonts w:cstheme="minorHAnsi"/>
          <w:color w:val="000000"/>
        </w:rPr>
        <w:t xml:space="preserve">has readily available. CRS relies on the </w:t>
      </w:r>
      <w:r w:rsidRPr="00F518CF">
        <w:rPr>
          <w:rFonts w:cstheme="minorHAnsi"/>
          <w:color w:val="000000"/>
        </w:rPr>
        <w:t>fellow</w:t>
      </w:r>
      <w:r w:rsidR="005620DC" w:rsidRPr="00F518CF">
        <w:rPr>
          <w:rFonts w:cstheme="minorHAnsi"/>
          <w:color w:val="000000"/>
        </w:rPr>
        <w:t xml:space="preserve"> to assess the tasks outlined in this SOW and to make his or her own judgment about how much and what kind of preparation is needed prior to arriving in Uganda</w:t>
      </w:r>
      <w:r w:rsidRPr="00F518CF">
        <w:rPr>
          <w:rFonts w:cstheme="minorHAnsi"/>
          <w:color w:val="000000"/>
        </w:rPr>
        <w:t xml:space="preserve">. All preparations should be in alignment with Uganda’s Lower Secondary Agriculture Curriculum with exception to soft skills </w:t>
      </w:r>
      <w:r w:rsidR="00B168A9" w:rsidRPr="00F518CF">
        <w:rPr>
          <w:rFonts w:cstheme="minorHAnsi"/>
          <w:color w:val="000000"/>
        </w:rPr>
        <w:t xml:space="preserve">development </w:t>
      </w:r>
      <w:r w:rsidR="009F7922" w:rsidRPr="00F518CF">
        <w:rPr>
          <w:rFonts w:cstheme="minorHAnsi"/>
          <w:color w:val="000000"/>
        </w:rPr>
        <w:t>activities outside</w:t>
      </w:r>
      <w:r w:rsidR="00627975" w:rsidRPr="00F518CF">
        <w:rPr>
          <w:rFonts w:cstheme="minorHAnsi"/>
          <w:color w:val="000000"/>
        </w:rPr>
        <w:t xml:space="preserve"> classroom</w:t>
      </w:r>
      <w:r w:rsidRPr="00F518CF">
        <w:rPr>
          <w:rFonts w:cstheme="minorHAnsi"/>
          <w:color w:val="000000"/>
        </w:rPr>
        <w:t xml:space="preserve"> such as</w:t>
      </w:r>
      <w:r w:rsidR="00627975" w:rsidRPr="00F518CF">
        <w:rPr>
          <w:rFonts w:cstheme="minorHAnsi"/>
          <w:color w:val="000000"/>
        </w:rPr>
        <w:t>:</w:t>
      </w:r>
      <w:r w:rsidRPr="00F518CF">
        <w:rPr>
          <w:rFonts w:cstheme="minorHAnsi"/>
          <w:color w:val="000000"/>
        </w:rPr>
        <w:t xml:space="preserve"> leadership</w:t>
      </w:r>
      <w:r w:rsidR="00B168A9" w:rsidRPr="00F518CF">
        <w:rPr>
          <w:rFonts w:cstheme="minorHAnsi"/>
          <w:color w:val="000000"/>
        </w:rPr>
        <w:t xml:space="preserve"> training with YOFFA club members</w:t>
      </w:r>
      <w:r w:rsidRPr="00F518CF">
        <w:rPr>
          <w:rFonts w:cstheme="minorHAnsi"/>
          <w:color w:val="000000"/>
        </w:rPr>
        <w:t>,</w:t>
      </w:r>
      <w:r w:rsidR="00B168A9" w:rsidRPr="00F518CF">
        <w:rPr>
          <w:rFonts w:cstheme="minorHAnsi"/>
          <w:color w:val="000000"/>
        </w:rPr>
        <w:t xml:space="preserve"> digitalized agriculture education </w:t>
      </w:r>
      <w:r w:rsidR="00627975" w:rsidRPr="00F518CF">
        <w:rPr>
          <w:rFonts w:cstheme="minorHAnsi"/>
          <w:color w:val="000000"/>
        </w:rPr>
        <w:t>and develo</w:t>
      </w:r>
      <w:r w:rsidR="00B168A9" w:rsidRPr="00F518CF">
        <w:rPr>
          <w:rFonts w:cstheme="minorHAnsi"/>
          <w:color w:val="000000"/>
        </w:rPr>
        <w:t xml:space="preserve">ping </w:t>
      </w:r>
      <w:r w:rsidR="00627975" w:rsidRPr="00F518CF">
        <w:rPr>
          <w:rFonts w:cstheme="minorHAnsi"/>
          <w:color w:val="000000"/>
        </w:rPr>
        <w:t>entrepreneurial projects</w:t>
      </w:r>
    </w:p>
    <w:p w14:paraId="1D538AAF" w14:textId="66B7FCC1" w:rsidR="009E72B9" w:rsidRPr="00F518CF" w:rsidRDefault="00627975" w:rsidP="002C63CB">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cstheme="minorHAnsi"/>
        </w:rPr>
      </w:pPr>
      <w:r w:rsidRPr="00F518CF">
        <w:rPr>
          <w:rFonts w:cstheme="minorHAnsi"/>
        </w:rPr>
        <w:t>Fellows will be provided with f</w:t>
      </w:r>
      <w:r w:rsidR="009F7922" w:rsidRPr="00F518CF">
        <w:rPr>
          <w:rFonts w:cstheme="minorHAnsi"/>
        </w:rPr>
        <w:t xml:space="preserve">unds </w:t>
      </w:r>
      <w:r w:rsidRPr="00F518CF">
        <w:rPr>
          <w:rFonts w:cstheme="minorHAnsi"/>
        </w:rPr>
        <w:t>to facilitate printing and photocopying if this cannot be done at school, some of the funds will be used to purchase items such as</w:t>
      </w:r>
      <w:r w:rsidR="005620DC" w:rsidRPr="00F518CF">
        <w:rPr>
          <w:rFonts w:cstheme="minorHAnsi"/>
        </w:rPr>
        <w:t xml:space="preserve"> </w:t>
      </w:r>
      <w:r w:rsidRPr="00F518CF">
        <w:rPr>
          <w:rFonts w:cstheme="minorHAnsi"/>
        </w:rPr>
        <w:t>f</w:t>
      </w:r>
      <w:r w:rsidR="005620DC" w:rsidRPr="00F518CF">
        <w:rPr>
          <w:rFonts w:cstheme="minorHAnsi"/>
        </w:rPr>
        <w:t>lip charts, markers, masking tapes</w:t>
      </w:r>
      <w:r w:rsidRPr="00F518CF">
        <w:rPr>
          <w:rFonts w:cstheme="minorHAnsi"/>
        </w:rPr>
        <w:t>, materials for field demonstrations</w:t>
      </w:r>
      <w:r w:rsidR="005620DC" w:rsidRPr="00F518CF">
        <w:rPr>
          <w:rFonts w:cstheme="minorHAnsi"/>
        </w:rPr>
        <w:t>.</w:t>
      </w:r>
      <w:r w:rsidRPr="00F518CF">
        <w:rPr>
          <w:rFonts w:cstheme="minorHAnsi"/>
        </w:rPr>
        <w:t xml:space="preserve"> Funds will be provided on termly basis, and an expense report should be submitted by the end of each term.</w:t>
      </w:r>
      <w:r w:rsidR="005620DC" w:rsidRPr="00F518CF">
        <w:rPr>
          <w:rFonts w:eastAsia="Times New Roman" w:cstheme="minorHAnsi"/>
          <w:snapToGrid w:val="0"/>
        </w:rPr>
        <w:t xml:space="preserve"> </w:t>
      </w:r>
    </w:p>
    <w:p w14:paraId="28FC1E30" w14:textId="258AB15A" w:rsidR="005620DC" w:rsidRPr="00F518CF" w:rsidRDefault="005620DC" w:rsidP="002C63CB">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rPr>
          <w:rFonts w:cstheme="minorHAnsi"/>
          <w:b/>
        </w:rPr>
      </w:pPr>
      <w:r w:rsidRPr="00F518CF">
        <w:rPr>
          <w:rFonts w:cstheme="minorHAnsi"/>
        </w:rPr>
        <w:t xml:space="preserve">CRS strongly recommends that the </w:t>
      </w:r>
      <w:r w:rsidR="0087140E" w:rsidRPr="00F518CF">
        <w:rPr>
          <w:rFonts w:cstheme="minorHAnsi"/>
        </w:rPr>
        <w:t>fellows</w:t>
      </w:r>
      <w:r w:rsidR="00B25598" w:rsidRPr="00F518CF">
        <w:rPr>
          <w:rFonts w:cstheme="minorHAnsi"/>
        </w:rPr>
        <w:t xml:space="preserve"> </w:t>
      </w:r>
      <w:r w:rsidRPr="00F518CF">
        <w:rPr>
          <w:rFonts w:cstheme="minorHAnsi"/>
        </w:rPr>
        <w:t>familiar</w:t>
      </w:r>
      <w:r w:rsidR="0087140E" w:rsidRPr="00F518CF">
        <w:rPr>
          <w:rFonts w:cstheme="minorHAnsi"/>
        </w:rPr>
        <w:t xml:space="preserve">ize </w:t>
      </w:r>
      <w:r w:rsidRPr="00F518CF">
        <w:rPr>
          <w:rFonts w:cstheme="minorHAnsi"/>
        </w:rPr>
        <w:t xml:space="preserve">with </w:t>
      </w:r>
      <w:r w:rsidR="009F7922" w:rsidRPr="00F518CF">
        <w:rPr>
          <w:rFonts w:cstheme="minorHAnsi"/>
        </w:rPr>
        <w:t xml:space="preserve">Uganda’s </w:t>
      </w:r>
      <w:r w:rsidR="005A26D5" w:rsidRPr="00F518CF">
        <w:rPr>
          <w:rFonts w:cstheme="minorHAnsi"/>
        </w:rPr>
        <w:t xml:space="preserve">Agriculture </w:t>
      </w:r>
      <w:r w:rsidR="00057DFE" w:rsidRPr="00F518CF">
        <w:rPr>
          <w:rFonts w:cstheme="minorHAnsi"/>
        </w:rPr>
        <w:t xml:space="preserve">and </w:t>
      </w:r>
      <w:r w:rsidR="009F7922" w:rsidRPr="00F518CF">
        <w:rPr>
          <w:rFonts w:cstheme="minorHAnsi"/>
        </w:rPr>
        <w:t>E</w:t>
      </w:r>
      <w:r w:rsidR="00057DFE" w:rsidRPr="00F518CF">
        <w:rPr>
          <w:rFonts w:cstheme="minorHAnsi"/>
        </w:rPr>
        <w:t>ducation sector</w:t>
      </w:r>
      <w:r w:rsidR="009F7922" w:rsidRPr="00F518CF">
        <w:rPr>
          <w:rFonts w:cstheme="minorHAnsi"/>
        </w:rPr>
        <w:t>s</w:t>
      </w:r>
      <w:r w:rsidR="005A26D5" w:rsidRPr="00F518CF">
        <w:rPr>
          <w:rFonts w:cstheme="minorHAnsi"/>
        </w:rPr>
        <w:t>.</w:t>
      </w:r>
    </w:p>
    <w:p w14:paraId="1A1B84FF" w14:textId="77777777" w:rsidR="005620DC" w:rsidRPr="00F518CF" w:rsidRDefault="005620DC" w:rsidP="002C63CB">
      <w:pPr>
        <w:autoSpaceDE w:val="0"/>
        <w:autoSpaceDN w:val="0"/>
        <w:adjustRightInd w:val="0"/>
        <w:spacing w:after="0"/>
        <w:jc w:val="both"/>
        <w:rPr>
          <w:rFonts w:cstheme="minorHAnsi"/>
          <w:b/>
        </w:rPr>
      </w:pPr>
    </w:p>
    <w:p w14:paraId="2CC9F7E4" w14:textId="7B658817" w:rsidR="005620DC" w:rsidRPr="00F518CF" w:rsidRDefault="00F518CF" w:rsidP="002C63CB">
      <w:pPr>
        <w:shd w:val="clear" w:color="auto" w:fill="D9D9D9"/>
        <w:autoSpaceDE w:val="0"/>
        <w:autoSpaceDN w:val="0"/>
        <w:adjustRightInd w:val="0"/>
        <w:spacing w:after="0"/>
        <w:ind w:left="360"/>
        <w:jc w:val="both"/>
        <w:rPr>
          <w:rFonts w:eastAsia="Calibri" w:cstheme="minorHAnsi"/>
          <w:b/>
          <w:u w:val="single"/>
        </w:rPr>
      </w:pPr>
      <w:r>
        <w:rPr>
          <w:rFonts w:eastAsia="Calibri" w:cstheme="minorHAnsi"/>
          <w:b/>
          <w:u w:val="single"/>
        </w:rPr>
        <w:t>I</w:t>
      </w:r>
      <w:r w:rsidR="00696AE5" w:rsidRPr="00F518CF">
        <w:rPr>
          <w:rFonts w:eastAsia="Calibri" w:cstheme="minorHAnsi"/>
          <w:b/>
          <w:u w:val="single"/>
        </w:rPr>
        <w:t xml:space="preserve">. </w:t>
      </w:r>
      <w:r w:rsidR="005620DC" w:rsidRPr="00F518CF">
        <w:rPr>
          <w:rFonts w:eastAsia="Calibri" w:cstheme="minorHAnsi"/>
          <w:b/>
          <w:u w:val="single"/>
        </w:rPr>
        <w:t>KEY CONTACTS</w:t>
      </w:r>
    </w:p>
    <w:p w14:paraId="5B37A3B8" w14:textId="77777777" w:rsidR="005620DC" w:rsidRPr="00F518CF" w:rsidRDefault="005620DC" w:rsidP="002C63CB">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640D5" w:rsidRPr="00F518CF" w14:paraId="5BC1B64F" w14:textId="77777777" w:rsidTr="002C63CB">
        <w:trPr>
          <w:trHeight w:val="350"/>
        </w:trPr>
        <w:tc>
          <w:tcPr>
            <w:tcW w:w="9350" w:type="dxa"/>
          </w:tcPr>
          <w:p w14:paraId="4817FFEB" w14:textId="46037EBD" w:rsidR="003640D5" w:rsidRPr="00F518CF" w:rsidRDefault="003640D5" w:rsidP="002C63CB">
            <w:pPr>
              <w:spacing w:after="0"/>
              <w:jc w:val="center"/>
              <w:rPr>
                <w:rFonts w:cstheme="minorHAnsi"/>
                <w:b/>
              </w:rPr>
            </w:pPr>
            <w:r w:rsidRPr="00F518CF">
              <w:rPr>
                <w:rFonts w:cstheme="minorHAnsi"/>
                <w:b/>
              </w:rPr>
              <w:t>CRS Baltimore</w:t>
            </w:r>
          </w:p>
        </w:tc>
      </w:tr>
      <w:tr w:rsidR="003640D5" w:rsidRPr="00F518CF" w14:paraId="37CD7424" w14:textId="77777777" w:rsidTr="0065480A">
        <w:tc>
          <w:tcPr>
            <w:tcW w:w="9350" w:type="dxa"/>
          </w:tcPr>
          <w:p w14:paraId="60AEF476" w14:textId="0F220396" w:rsidR="003640D5" w:rsidRPr="00F518CF" w:rsidRDefault="003640D5" w:rsidP="002C63CB">
            <w:pPr>
              <w:spacing w:after="0"/>
              <w:jc w:val="center"/>
              <w:rPr>
                <w:rFonts w:eastAsia="Times New Roman" w:cstheme="minorHAnsi"/>
                <w:b/>
              </w:rPr>
            </w:pPr>
            <w:r w:rsidRPr="00F518CF">
              <w:rPr>
                <w:rFonts w:eastAsia="Times New Roman" w:cstheme="minorHAnsi"/>
                <w:b/>
              </w:rPr>
              <w:t>Priyanka Subba</w:t>
            </w:r>
          </w:p>
          <w:p w14:paraId="32E54BF4" w14:textId="1A025CA0" w:rsidR="003640D5" w:rsidRPr="00F518CF" w:rsidRDefault="003640D5" w:rsidP="002C63CB">
            <w:pPr>
              <w:spacing w:after="0"/>
              <w:jc w:val="center"/>
              <w:rPr>
                <w:rFonts w:eastAsia="Times New Roman" w:cstheme="minorHAnsi"/>
              </w:rPr>
            </w:pPr>
            <w:r w:rsidRPr="00F518CF">
              <w:rPr>
                <w:rFonts w:eastAsia="Times New Roman" w:cstheme="minorHAnsi"/>
              </w:rPr>
              <w:t>US. Operations Manager</w:t>
            </w:r>
          </w:p>
          <w:p w14:paraId="219F9780" w14:textId="77777777" w:rsidR="003640D5" w:rsidRPr="00F518CF" w:rsidRDefault="003640D5" w:rsidP="002C63CB">
            <w:pPr>
              <w:spacing w:after="0"/>
              <w:jc w:val="center"/>
              <w:rPr>
                <w:rFonts w:eastAsia="Times New Roman" w:cstheme="minorHAnsi"/>
              </w:rPr>
            </w:pPr>
            <w:r w:rsidRPr="00F518CF">
              <w:rPr>
                <w:rFonts w:eastAsia="Times New Roman" w:cstheme="minorHAnsi"/>
              </w:rPr>
              <w:t>Farmer-to-Farmer Program</w:t>
            </w:r>
          </w:p>
          <w:p w14:paraId="0283C466" w14:textId="77777777" w:rsidR="003640D5" w:rsidRPr="00F518CF" w:rsidRDefault="003640D5" w:rsidP="002C63CB">
            <w:pPr>
              <w:spacing w:after="0"/>
              <w:jc w:val="center"/>
              <w:rPr>
                <w:rFonts w:eastAsia="Times New Roman" w:cstheme="minorHAnsi"/>
                <w:snapToGrid w:val="0"/>
                <w:color w:val="000000"/>
              </w:rPr>
            </w:pPr>
            <w:r w:rsidRPr="00F518CF">
              <w:rPr>
                <w:rFonts w:eastAsia="Times New Roman" w:cstheme="minorHAnsi"/>
                <w:snapToGrid w:val="0"/>
                <w:color w:val="000000"/>
              </w:rPr>
              <w:t>228 W. Lexington Street</w:t>
            </w:r>
          </w:p>
          <w:p w14:paraId="141227B1" w14:textId="30D295C6" w:rsidR="003640D5" w:rsidRPr="00F518CF" w:rsidRDefault="003640D5" w:rsidP="002C63CB">
            <w:pPr>
              <w:spacing w:after="0"/>
              <w:jc w:val="center"/>
              <w:rPr>
                <w:rFonts w:eastAsia="Times New Roman" w:cstheme="minorHAnsi"/>
                <w:snapToGrid w:val="0"/>
                <w:color w:val="000000"/>
              </w:rPr>
            </w:pPr>
            <w:r w:rsidRPr="00F518CF">
              <w:rPr>
                <w:rFonts w:eastAsia="Times New Roman" w:cstheme="minorHAnsi"/>
                <w:snapToGrid w:val="0"/>
                <w:color w:val="000000"/>
              </w:rPr>
              <w:t>Baltimore, MD 21201-3443</w:t>
            </w:r>
          </w:p>
          <w:p w14:paraId="17897258" w14:textId="26F04CB0" w:rsidR="003640D5" w:rsidRPr="00F518CF" w:rsidRDefault="003640D5" w:rsidP="002C63CB">
            <w:pPr>
              <w:spacing w:after="0"/>
              <w:jc w:val="center"/>
              <w:rPr>
                <w:rFonts w:eastAsia="Times New Roman" w:cstheme="minorHAnsi"/>
              </w:rPr>
            </w:pPr>
            <w:r w:rsidRPr="00F518CF">
              <w:rPr>
                <w:rFonts w:eastAsia="Times New Roman" w:cstheme="minorHAnsi"/>
              </w:rPr>
              <w:t>443.955.7194</w:t>
            </w:r>
          </w:p>
          <w:p w14:paraId="6C37E808" w14:textId="0DA06695" w:rsidR="003640D5" w:rsidRPr="00F518CF" w:rsidRDefault="003640D5" w:rsidP="002C63CB">
            <w:pPr>
              <w:spacing w:after="0"/>
              <w:jc w:val="center"/>
              <w:rPr>
                <w:rFonts w:cstheme="minorHAnsi"/>
              </w:rPr>
            </w:pPr>
            <w:r w:rsidRPr="00F518CF">
              <w:rPr>
                <w:rFonts w:eastAsia="Times New Roman" w:cstheme="minorHAnsi"/>
              </w:rPr>
              <w:t>Email: Priyanka.subba@crs.org</w:t>
            </w:r>
          </w:p>
        </w:tc>
      </w:tr>
      <w:tr w:rsidR="005620DC" w:rsidRPr="00F518CF" w14:paraId="306329C5" w14:textId="77777777" w:rsidTr="003640D5">
        <w:tc>
          <w:tcPr>
            <w:tcW w:w="9350" w:type="dxa"/>
          </w:tcPr>
          <w:p w14:paraId="5FED5F05" w14:textId="77777777" w:rsidR="005620DC" w:rsidRPr="00F518CF" w:rsidRDefault="005620DC" w:rsidP="002C63CB">
            <w:pPr>
              <w:spacing w:after="0"/>
              <w:jc w:val="center"/>
              <w:rPr>
                <w:rFonts w:cstheme="minorHAnsi"/>
                <w:b/>
              </w:rPr>
            </w:pPr>
            <w:r w:rsidRPr="00F518CF">
              <w:rPr>
                <w:rFonts w:cstheme="minorHAnsi"/>
                <w:b/>
              </w:rPr>
              <w:t>CRS Uganda</w:t>
            </w:r>
          </w:p>
        </w:tc>
      </w:tr>
      <w:tr w:rsidR="003640D5" w:rsidRPr="00F518CF" w14:paraId="4AE85317" w14:textId="77777777" w:rsidTr="002C63CB">
        <w:trPr>
          <w:trHeight w:val="1790"/>
        </w:trPr>
        <w:tc>
          <w:tcPr>
            <w:tcW w:w="9350" w:type="dxa"/>
          </w:tcPr>
          <w:p w14:paraId="594188A4" w14:textId="77777777" w:rsidR="003640D5" w:rsidRPr="00F518CF" w:rsidRDefault="003640D5" w:rsidP="002C63CB">
            <w:pPr>
              <w:spacing w:after="0"/>
              <w:jc w:val="center"/>
              <w:rPr>
                <w:rFonts w:cstheme="minorHAnsi"/>
                <w:b/>
              </w:rPr>
            </w:pPr>
            <w:r w:rsidRPr="00F518CF">
              <w:rPr>
                <w:rFonts w:cstheme="minorHAnsi"/>
                <w:b/>
              </w:rPr>
              <w:t>Maria Nakayiza</w:t>
            </w:r>
          </w:p>
          <w:p w14:paraId="4223E1B5" w14:textId="7564990C" w:rsidR="003640D5" w:rsidRPr="00F518CF" w:rsidRDefault="003640D5" w:rsidP="002C63CB">
            <w:pPr>
              <w:spacing w:after="0"/>
              <w:jc w:val="center"/>
              <w:rPr>
                <w:rFonts w:cstheme="minorHAnsi"/>
              </w:rPr>
            </w:pPr>
            <w:r w:rsidRPr="00F518CF">
              <w:rPr>
                <w:rFonts w:cstheme="minorHAnsi"/>
              </w:rPr>
              <w:t>Program Manager</w:t>
            </w:r>
          </w:p>
          <w:p w14:paraId="7596A655" w14:textId="2F505619" w:rsidR="003640D5" w:rsidRPr="00F518CF" w:rsidRDefault="003640D5" w:rsidP="002C63CB">
            <w:pPr>
              <w:spacing w:after="0"/>
              <w:jc w:val="center"/>
              <w:rPr>
                <w:rFonts w:cstheme="minorHAnsi"/>
              </w:rPr>
            </w:pPr>
            <w:r w:rsidRPr="00F518CF">
              <w:rPr>
                <w:rFonts w:cstheme="minorHAnsi"/>
              </w:rPr>
              <w:t>International Agriculture Education Fellowship Program</w:t>
            </w:r>
          </w:p>
          <w:p w14:paraId="27B06005" w14:textId="4A385591" w:rsidR="003640D5" w:rsidRPr="00F518CF" w:rsidRDefault="003640D5" w:rsidP="002C63CB">
            <w:pPr>
              <w:spacing w:after="0"/>
              <w:jc w:val="center"/>
              <w:rPr>
                <w:rFonts w:eastAsia="Times New Roman" w:cstheme="minorHAnsi"/>
                <w:bCs/>
                <w:snapToGrid w:val="0"/>
              </w:rPr>
            </w:pPr>
            <w:r w:rsidRPr="00F518CF">
              <w:rPr>
                <w:rFonts w:eastAsia="Times New Roman" w:cstheme="minorHAnsi"/>
                <w:bCs/>
                <w:snapToGrid w:val="0"/>
              </w:rPr>
              <w:t>Office Tel: +256 031 226 5658</w:t>
            </w:r>
          </w:p>
          <w:p w14:paraId="34607071" w14:textId="6E377882" w:rsidR="003640D5" w:rsidRPr="00F518CF" w:rsidRDefault="003640D5" w:rsidP="002C63CB">
            <w:pPr>
              <w:spacing w:after="0"/>
              <w:jc w:val="center"/>
              <w:rPr>
                <w:rFonts w:eastAsia="Times New Roman" w:cstheme="minorHAnsi"/>
                <w:bCs/>
                <w:snapToGrid w:val="0"/>
              </w:rPr>
            </w:pPr>
            <w:r w:rsidRPr="00F518CF">
              <w:rPr>
                <w:rFonts w:eastAsia="Times New Roman" w:cstheme="minorHAnsi"/>
                <w:bCs/>
                <w:snapToGrid w:val="0"/>
              </w:rPr>
              <w:t>Mobile cell phone +256 783922882</w:t>
            </w:r>
          </w:p>
          <w:p w14:paraId="3FE8393B" w14:textId="0658ED69" w:rsidR="003640D5" w:rsidRPr="00F518CF" w:rsidRDefault="003640D5" w:rsidP="002C63CB">
            <w:pPr>
              <w:spacing w:after="0"/>
              <w:jc w:val="center"/>
              <w:rPr>
                <w:rFonts w:cstheme="minorHAnsi"/>
              </w:rPr>
            </w:pPr>
            <w:r w:rsidRPr="00F518CF">
              <w:rPr>
                <w:rFonts w:eastAsia="Times New Roman" w:cstheme="minorHAnsi"/>
              </w:rPr>
              <w:t>Email: maria.nakayiza@crs.org</w:t>
            </w:r>
          </w:p>
        </w:tc>
      </w:tr>
      <w:tr w:rsidR="00B44B7C" w:rsidRPr="00F518CF" w14:paraId="1F9EA3D4" w14:textId="77777777" w:rsidTr="003640D5">
        <w:tc>
          <w:tcPr>
            <w:tcW w:w="9350" w:type="dxa"/>
          </w:tcPr>
          <w:p w14:paraId="4DC87E35" w14:textId="1C98882C" w:rsidR="00B44B7C" w:rsidRPr="00F518CF" w:rsidRDefault="003640D5" w:rsidP="002C63CB">
            <w:pPr>
              <w:spacing w:after="0"/>
              <w:rPr>
                <w:rFonts w:cstheme="minorHAnsi"/>
                <w:b/>
                <w:color w:val="000000" w:themeColor="text1"/>
              </w:rPr>
            </w:pPr>
            <w:r w:rsidRPr="00F518CF">
              <w:rPr>
                <w:rFonts w:cstheme="minorHAnsi"/>
                <w:b/>
                <w:color w:val="000000" w:themeColor="text1"/>
              </w:rPr>
              <w:t>School Head teachers’</w:t>
            </w:r>
            <w:r w:rsidR="005A524C" w:rsidRPr="00F518CF">
              <w:rPr>
                <w:rFonts w:cstheme="minorHAnsi"/>
                <w:b/>
                <w:color w:val="000000" w:themeColor="text1"/>
              </w:rPr>
              <w:t xml:space="preserve"> contacts</w:t>
            </w:r>
            <w:r w:rsidRPr="00F518CF">
              <w:rPr>
                <w:rFonts w:cstheme="minorHAnsi"/>
                <w:b/>
                <w:color w:val="000000" w:themeColor="text1"/>
              </w:rPr>
              <w:t xml:space="preserve"> will be shared per fellow’s site.</w:t>
            </w:r>
          </w:p>
        </w:tc>
      </w:tr>
    </w:tbl>
    <w:p w14:paraId="7AEB4419" w14:textId="77777777" w:rsidR="005620DC" w:rsidRPr="00F518CF" w:rsidRDefault="005620DC" w:rsidP="002C63CB">
      <w:pPr>
        <w:rPr>
          <w:rFonts w:cstheme="minorHAnsi"/>
        </w:rPr>
      </w:pPr>
    </w:p>
    <w:p w14:paraId="55FED222" w14:textId="77777777" w:rsidR="00124D82" w:rsidRPr="00F518CF" w:rsidRDefault="00124D82">
      <w:pPr>
        <w:rPr>
          <w:rFonts w:cstheme="minorHAnsi"/>
        </w:rPr>
      </w:pPr>
    </w:p>
    <w:sectPr w:rsidR="00124D82" w:rsidRPr="00F518C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330B" w14:textId="77777777" w:rsidR="005B4C9D" w:rsidRDefault="005B4C9D" w:rsidP="00E74A59">
      <w:pPr>
        <w:spacing w:after="0" w:line="240" w:lineRule="auto"/>
      </w:pPr>
      <w:r>
        <w:separator/>
      </w:r>
    </w:p>
  </w:endnote>
  <w:endnote w:type="continuationSeparator" w:id="0">
    <w:p w14:paraId="174E1783" w14:textId="77777777" w:rsidR="005B4C9D" w:rsidRDefault="005B4C9D" w:rsidP="00E7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4679"/>
      <w:docPartObj>
        <w:docPartGallery w:val="Page Numbers (Bottom of Page)"/>
        <w:docPartUnique/>
      </w:docPartObj>
    </w:sdtPr>
    <w:sdtEndPr>
      <w:rPr>
        <w:noProof/>
      </w:rPr>
    </w:sdtEndPr>
    <w:sdtContent>
      <w:p w14:paraId="43E8EA18" w14:textId="77777777" w:rsidR="006A5DDC" w:rsidRDefault="006A5D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969698B" w14:textId="77777777" w:rsidR="006A5DDC" w:rsidRDefault="006A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BCBB" w14:textId="77777777" w:rsidR="005B4C9D" w:rsidRDefault="005B4C9D" w:rsidP="00E74A59">
      <w:pPr>
        <w:spacing w:after="0" w:line="240" w:lineRule="auto"/>
      </w:pPr>
      <w:r>
        <w:separator/>
      </w:r>
    </w:p>
  </w:footnote>
  <w:footnote w:type="continuationSeparator" w:id="0">
    <w:p w14:paraId="26DA5496" w14:textId="77777777" w:rsidR="005B4C9D" w:rsidRDefault="005B4C9D" w:rsidP="00E74A59">
      <w:pPr>
        <w:spacing w:after="0" w:line="240" w:lineRule="auto"/>
      </w:pPr>
      <w:r>
        <w:continuationSeparator/>
      </w:r>
    </w:p>
  </w:footnote>
  <w:footnote w:id="1">
    <w:p w14:paraId="57629021" w14:textId="1EB42F95" w:rsidR="006A5DDC" w:rsidRDefault="006A5DDC">
      <w:pPr>
        <w:pStyle w:val="FootnoteText"/>
      </w:pPr>
      <w:r>
        <w:rPr>
          <w:rStyle w:val="FootnoteReference"/>
        </w:rPr>
        <w:footnoteRef/>
      </w:r>
      <w:r>
        <w:t xml:space="preserve"> NDPIII, 2020-25. </w:t>
      </w:r>
      <w:hyperlink r:id="rId1" w:history="1">
        <w:r>
          <w:rPr>
            <w:rStyle w:val="Hyperlink"/>
          </w:rPr>
          <w:t>http://www.npa.go.ug/development-plans/national-development-plan-ndp/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6C5"/>
    <w:multiLevelType w:val="hybridMultilevel"/>
    <w:tmpl w:val="494A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C0C"/>
    <w:multiLevelType w:val="hybridMultilevel"/>
    <w:tmpl w:val="847E3562"/>
    <w:lvl w:ilvl="0" w:tplc="7EE8318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16F88"/>
    <w:multiLevelType w:val="hybridMultilevel"/>
    <w:tmpl w:val="2478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22C66"/>
    <w:multiLevelType w:val="hybridMultilevel"/>
    <w:tmpl w:val="EEF4B666"/>
    <w:lvl w:ilvl="0" w:tplc="7EE8318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745EB"/>
    <w:multiLevelType w:val="hybridMultilevel"/>
    <w:tmpl w:val="2C5C4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B545D3"/>
    <w:multiLevelType w:val="hybridMultilevel"/>
    <w:tmpl w:val="E87C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2142A"/>
    <w:multiLevelType w:val="hybridMultilevel"/>
    <w:tmpl w:val="5F20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E688E"/>
    <w:multiLevelType w:val="hybridMultilevel"/>
    <w:tmpl w:val="AE5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72079"/>
    <w:multiLevelType w:val="hybridMultilevel"/>
    <w:tmpl w:val="F46ED9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397362"/>
    <w:multiLevelType w:val="hybridMultilevel"/>
    <w:tmpl w:val="C0E0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51E40"/>
    <w:multiLevelType w:val="hybridMultilevel"/>
    <w:tmpl w:val="B7E69F6E"/>
    <w:lvl w:ilvl="0" w:tplc="8AB236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106FAA"/>
    <w:multiLevelType w:val="hybridMultilevel"/>
    <w:tmpl w:val="42A40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4200D"/>
    <w:multiLevelType w:val="hybridMultilevel"/>
    <w:tmpl w:val="91A4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B2E5E"/>
    <w:multiLevelType w:val="hybridMultilevel"/>
    <w:tmpl w:val="22D48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7137C3"/>
    <w:multiLevelType w:val="hybridMultilevel"/>
    <w:tmpl w:val="1266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12913"/>
    <w:multiLevelType w:val="hybridMultilevel"/>
    <w:tmpl w:val="F932BF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50BB7"/>
    <w:multiLevelType w:val="hybridMultilevel"/>
    <w:tmpl w:val="218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937FA"/>
    <w:multiLevelType w:val="hybridMultilevel"/>
    <w:tmpl w:val="1B6E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F34791"/>
    <w:multiLevelType w:val="hybridMultilevel"/>
    <w:tmpl w:val="9772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F6A82"/>
    <w:multiLevelType w:val="hybridMultilevel"/>
    <w:tmpl w:val="7688C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BD10058"/>
    <w:multiLevelType w:val="hybridMultilevel"/>
    <w:tmpl w:val="EC9EE7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F586CB0E">
      <w:start w:val="1"/>
      <w:numFmt w:val="decimal"/>
      <w:lvlText w:val="(%3)"/>
      <w:lvlJc w:val="left"/>
      <w:pPr>
        <w:tabs>
          <w:tab w:val="num" w:pos="2160"/>
        </w:tabs>
        <w:ind w:left="2160" w:hanging="360"/>
      </w:pPr>
      <w:rPr>
        <w:rFonts w:hint="default"/>
      </w:rPr>
    </w:lvl>
    <w:lvl w:ilvl="3" w:tplc="2E7CC836">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93D58"/>
    <w:multiLevelType w:val="hybridMultilevel"/>
    <w:tmpl w:val="BDEA6002"/>
    <w:lvl w:ilvl="0" w:tplc="9B3AA97A">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A0BB9"/>
    <w:multiLevelType w:val="hybridMultilevel"/>
    <w:tmpl w:val="78D4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D348E"/>
    <w:multiLevelType w:val="hybridMultilevel"/>
    <w:tmpl w:val="BA1C4156"/>
    <w:lvl w:ilvl="0" w:tplc="62D62A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49656737"/>
    <w:multiLevelType w:val="hybridMultilevel"/>
    <w:tmpl w:val="FAEC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DF457E4"/>
    <w:multiLevelType w:val="hybridMultilevel"/>
    <w:tmpl w:val="B294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62EF9"/>
    <w:multiLevelType w:val="singleLevel"/>
    <w:tmpl w:val="A8FA0816"/>
    <w:lvl w:ilvl="0">
      <w:start w:val="1"/>
      <w:numFmt w:val="decimal"/>
      <w:lvlText w:val="%1."/>
      <w:lvlJc w:val="left"/>
      <w:pPr>
        <w:tabs>
          <w:tab w:val="num" w:pos="360"/>
        </w:tabs>
        <w:ind w:left="360" w:hanging="360"/>
      </w:pPr>
      <w:rPr>
        <w:rFonts w:hint="default"/>
      </w:rPr>
    </w:lvl>
  </w:abstractNum>
  <w:abstractNum w:abstractNumId="31" w15:restartNumberingAfterBreak="0">
    <w:nsid w:val="4F967CCF"/>
    <w:multiLevelType w:val="hybridMultilevel"/>
    <w:tmpl w:val="BC0A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5D41A1"/>
    <w:multiLevelType w:val="hybridMultilevel"/>
    <w:tmpl w:val="F9E8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E408C"/>
    <w:multiLevelType w:val="hybridMultilevel"/>
    <w:tmpl w:val="7AC8DFA6"/>
    <w:lvl w:ilvl="0" w:tplc="C952C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433C6"/>
    <w:multiLevelType w:val="hybridMultilevel"/>
    <w:tmpl w:val="DC54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465AE"/>
    <w:multiLevelType w:val="hybridMultilevel"/>
    <w:tmpl w:val="0DBC3C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C7B2CED"/>
    <w:multiLevelType w:val="hybridMultilevel"/>
    <w:tmpl w:val="A074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9231D7"/>
    <w:multiLevelType w:val="hybridMultilevel"/>
    <w:tmpl w:val="917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26E8A"/>
    <w:multiLevelType w:val="hybridMultilevel"/>
    <w:tmpl w:val="C804E1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60525"/>
    <w:multiLevelType w:val="hybridMultilevel"/>
    <w:tmpl w:val="CE4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E3AA5"/>
    <w:multiLevelType w:val="hybridMultilevel"/>
    <w:tmpl w:val="059A4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883EB8"/>
    <w:multiLevelType w:val="hybridMultilevel"/>
    <w:tmpl w:val="19BEF218"/>
    <w:lvl w:ilvl="0" w:tplc="285808BE">
      <w:start w:val="1"/>
      <w:numFmt w:val="decimal"/>
      <w:lvlText w:val="%1."/>
      <w:lvlJc w:val="left"/>
      <w:pPr>
        <w:ind w:left="1080" w:hanging="360"/>
      </w:pPr>
      <w:rPr>
        <w:rFonts w:ascii="Times New Roman" w:eastAsia="Times New Roman" w:hAnsi="Times New Roman" w:cs="Times New Roman" w:hint="default"/>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7202B4"/>
    <w:multiLevelType w:val="hybridMultilevel"/>
    <w:tmpl w:val="A89A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F44E3"/>
    <w:multiLevelType w:val="hybridMultilevel"/>
    <w:tmpl w:val="DF70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A3422"/>
    <w:multiLevelType w:val="hybridMultilevel"/>
    <w:tmpl w:val="6DD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6"/>
  </w:num>
  <w:num w:numId="4">
    <w:abstractNumId w:val="20"/>
  </w:num>
  <w:num w:numId="5">
    <w:abstractNumId w:val="6"/>
  </w:num>
  <w:num w:numId="6">
    <w:abstractNumId w:val="37"/>
  </w:num>
  <w:num w:numId="7">
    <w:abstractNumId w:val="40"/>
  </w:num>
  <w:num w:numId="8">
    <w:abstractNumId w:val="23"/>
  </w:num>
  <w:num w:numId="9">
    <w:abstractNumId w:val="5"/>
  </w:num>
  <w:num w:numId="10">
    <w:abstractNumId w:val="22"/>
  </w:num>
  <w:num w:numId="11">
    <w:abstractNumId w:val="31"/>
  </w:num>
  <w:num w:numId="12">
    <w:abstractNumId w:val="2"/>
  </w:num>
  <w:num w:numId="13">
    <w:abstractNumId w:val="3"/>
  </w:num>
  <w:num w:numId="14">
    <w:abstractNumId w:val="1"/>
  </w:num>
  <w:num w:numId="15">
    <w:abstractNumId w:val="11"/>
  </w:num>
  <w:num w:numId="16">
    <w:abstractNumId w:val="35"/>
  </w:num>
  <w:num w:numId="17">
    <w:abstractNumId w:val="30"/>
  </w:num>
  <w:num w:numId="18">
    <w:abstractNumId w:val="44"/>
  </w:num>
  <w:num w:numId="19">
    <w:abstractNumId w:val="0"/>
  </w:num>
  <w:num w:numId="20">
    <w:abstractNumId w:val="18"/>
  </w:num>
  <w:num w:numId="21">
    <w:abstractNumId w:val="36"/>
  </w:num>
  <w:num w:numId="22">
    <w:abstractNumId w:val="19"/>
  </w:num>
  <w:num w:numId="23">
    <w:abstractNumId w:val="25"/>
  </w:num>
  <w:num w:numId="24">
    <w:abstractNumId w:val="14"/>
  </w:num>
  <w:num w:numId="25">
    <w:abstractNumId w:val="33"/>
  </w:num>
  <w:num w:numId="26">
    <w:abstractNumId w:val="17"/>
  </w:num>
  <w:num w:numId="27">
    <w:abstractNumId w:val="8"/>
  </w:num>
  <w:num w:numId="28">
    <w:abstractNumId w:val="45"/>
  </w:num>
  <w:num w:numId="29">
    <w:abstractNumId w:val="46"/>
  </w:num>
  <w:num w:numId="30">
    <w:abstractNumId w:val="21"/>
  </w:num>
  <w:num w:numId="31">
    <w:abstractNumId w:val="26"/>
  </w:num>
  <w:num w:numId="32">
    <w:abstractNumId w:val="10"/>
  </w:num>
  <w:num w:numId="33">
    <w:abstractNumId w:val="9"/>
  </w:num>
  <w:num w:numId="34">
    <w:abstractNumId w:val="39"/>
  </w:num>
  <w:num w:numId="35">
    <w:abstractNumId w:val="27"/>
  </w:num>
  <w:num w:numId="36">
    <w:abstractNumId w:val="15"/>
  </w:num>
  <w:num w:numId="37">
    <w:abstractNumId w:val="12"/>
  </w:num>
  <w:num w:numId="38">
    <w:abstractNumId w:val="42"/>
  </w:num>
  <w:num w:numId="39">
    <w:abstractNumId w:val="32"/>
  </w:num>
  <w:num w:numId="40">
    <w:abstractNumId w:val="13"/>
  </w:num>
  <w:num w:numId="41">
    <w:abstractNumId w:val="29"/>
  </w:num>
  <w:num w:numId="42">
    <w:abstractNumId w:val="7"/>
  </w:num>
  <w:num w:numId="43">
    <w:abstractNumId w:val="43"/>
  </w:num>
  <w:num w:numId="44">
    <w:abstractNumId w:val="34"/>
  </w:num>
  <w:num w:numId="45">
    <w:abstractNumId w:val="4"/>
  </w:num>
  <w:num w:numId="46">
    <w:abstractNumId w:val="4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DC"/>
    <w:rsid w:val="00001334"/>
    <w:rsid w:val="00003F3C"/>
    <w:rsid w:val="00016EAF"/>
    <w:rsid w:val="00042FCC"/>
    <w:rsid w:val="00057DFE"/>
    <w:rsid w:val="00060A3C"/>
    <w:rsid w:val="000655CE"/>
    <w:rsid w:val="00065D10"/>
    <w:rsid w:val="000726EE"/>
    <w:rsid w:val="0007633F"/>
    <w:rsid w:val="000B2664"/>
    <w:rsid w:val="000D5308"/>
    <w:rsid w:val="000D59AB"/>
    <w:rsid w:val="000F1343"/>
    <w:rsid w:val="00124D82"/>
    <w:rsid w:val="00130FC8"/>
    <w:rsid w:val="001347FD"/>
    <w:rsid w:val="00172C62"/>
    <w:rsid w:val="00172E52"/>
    <w:rsid w:val="00180345"/>
    <w:rsid w:val="001A5A77"/>
    <w:rsid w:val="001B23FA"/>
    <w:rsid w:val="001B7444"/>
    <w:rsid w:val="001D2C97"/>
    <w:rsid w:val="001F22B5"/>
    <w:rsid w:val="002144C2"/>
    <w:rsid w:val="002228F4"/>
    <w:rsid w:val="00230F2E"/>
    <w:rsid w:val="00236CF5"/>
    <w:rsid w:val="00240750"/>
    <w:rsid w:val="002563BA"/>
    <w:rsid w:val="00257B76"/>
    <w:rsid w:val="002640A1"/>
    <w:rsid w:val="002B114D"/>
    <w:rsid w:val="002C56C0"/>
    <w:rsid w:val="002C63CB"/>
    <w:rsid w:val="002E70AB"/>
    <w:rsid w:val="002F2BDE"/>
    <w:rsid w:val="00316AAD"/>
    <w:rsid w:val="00332DA3"/>
    <w:rsid w:val="00334F4B"/>
    <w:rsid w:val="003460C3"/>
    <w:rsid w:val="00353FD6"/>
    <w:rsid w:val="003640D5"/>
    <w:rsid w:val="00392892"/>
    <w:rsid w:val="003928D7"/>
    <w:rsid w:val="003A6DCF"/>
    <w:rsid w:val="003C1CCD"/>
    <w:rsid w:val="003C74EA"/>
    <w:rsid w:val="003C76DE"/>
    <w:rsid w:val="003D0293"/>
    <w:rsid w:val="003D2817"/>
    <w:rsid w:val="003D538C"/>
    <w:rsid w:val="003E3485"/>
    <w:rsid w:val="0041077F"/>
    <w:rsid w:val="00414DD8"/>
    <w:rsid w:val="00415294"/>
    <w:rsid w:val="00424A82"/>
    <w:rsid w:val="004313E4"/>
    <w:rsid w:val="00435A28"/>
    <w:rsid w:val="00462FE5"/>
    <w:rsid w:val="00475547"/>
    <w:rsid w:val="004826AD"/>
    <w:rsid w:val="00494010"/>
    <w:rsid w:val="004A0AEE"/>
    <w:rsid w:val="004B0547"/>
    <w:rsid w:val="004B1C80"/>
    <w:rsid w:val="004B4E3C"/>
    <w:rsid w:val="004E0D44"/>
    <w:rsid w:val="00503EE8"/>
    <w:rsid w:val="0051109A"/>
    <w:rsid w:val="00541879"/>
    <w:rsid w:val="00542420"/>
    <w:rsid w:val="00544F05"/>
    <w:rsid w:val="00557C31"/>
    <w:rsid w:val="0056158F"/>
    <w:rsid w:val="005620DC"/>
    <w:rsid w:val="005728DC"/>
    <w:rsid w:val="005857A4"/>
    <w:rsid w:val="005914A2"/>
    <w:rsid w:val="005A26D5"/>
    <w:rsid w:val="005A524C"/>
    <w:rsid w:val="005A5C26"/>
    <w:rsid w:val="005B2D04"/>
    <w:rsid w:val="005B4C9D"/>
    <w:rsid w:val="005D29D9"/>
    <w:rsid w:val="005E6CD2"/>
    <w:rsid w:val="0060599A"/>
    <w:rsid w:val="006146F4"/>
    <w:rsid w:val="00627975"/>
    <w:rsid w:val="00633F14"/>
    <w:rsid w:val="0065560C"/>
    <w:rsid w:val="0066096D"/>
    <w:rsid w:val="0067208A"/>
    <w:rsid w:val="00694F52"/>
    <w:rsid w:val="00696AE5"/>
    <w:rsid w:val="006A0121"/>
    <w:rsid w:val="006A13F8"/>
    <w:rsid w:val="006A5DDC"/>
    <w:rsid w:val="006B3718"/>
    <w:rsid w:val="006C6866"/>
    <w:rsid w:val="006E1F48"/>
    <w:rsid w:val="006F2EE8"/>
    <w:rsid w:val="006F35CB"/>
    <w:rsid w:val="0071465F"/>
    <w:rsid w:val="00725028"/>
    <w:rsid w:val="00732184"/>
    <w:rsid w:val="00744614"/>
    <w:rsid w:val="00745025"/>
    <w:rsid w:val="0074646B"/>
    <w:rsid w:val="00761D7C"/>
    <w:rsid w:val="0076407E"/>
    <w:rsid w:val="00766CDE"/>
    <w:rsid w:val="00782A3F"/>
    <w:rsid w:val="0078633B"/>
    <w:rsid w:val="007B602A"/>
    <w:rsid w:val="007B706D"/>
    <w:rsid w:val="007C4DC3"/>
    <w:rsid w:val="007E53C3"/>
    <w:rsid w:val="007E7E9B"/>
    <w:rsid w:val="008101E1"/>
    <w:rsid w:val="00812F36"/>
    <w:rsid w:val="00813BED"/>
    <w:rsid w:val="00827D26"/>
    <w:rsid w:val="00836702"/>
    <w:rsid w:val="00845C30"/>
    <w:rsid w:val="00851BD3"/>
    <w:rsid w:val="0085646E"/>
    <w:rsid w:val="0087140E"/>
    <w:rsid w:val="008725ED"/>
    <w:rsid w:val="00885CDC"/>
    <w:rsid w:val="00893055"/>
    <w:rsid w:val="008A7840"/>
    <w:rsid w:val="008A7A69"/>
    <w:rsid w:val="008C442F"/>
    <w:rsid w:val="008D684B"/>
    <w:rsid w:val="008E405F"/>
    <w:rsid w:val="008F1205"/>
    <w:rsid w:val="008F3947"/>
    <w:rsid w:val="009271F6"/>
    <w:rsid w:val="0094066F"/>
    <w:rsid w:val="0094067D"/>
    <w:rsid w:val="00951130"/>
    <w:rsid w:val="00960CA6"/>
    <w:rsid w:val="0096325A"/>
    <w:rsid w:val="00966B7D"/>
    <w:rsid w:val="009777DE"/>
    <w:rsid w:val="009810CF"/>
    <w:rsid w:val="009814E1"/>
    <w:rsid w:val="009905A6"/>
    <w:rsid w:val="009A50E2"/>
    <w:rsid w:val="009B6360"/>
    <w:rsid w:val="009B731C"/>
    <w:rsid w:val="009E333B"/>
    <w:rsid w:val="009E7087"/>
    <w:rsid w:val="009E72B9"/>
    <w:rsid w:val="009F7922"/>
    <w:rsid w:val="00A03FBE"/>
    <w:rsid w:val="00A538A3"/>
    <w:rsid w:val="00A67EF3"/>
    <w:rsid w:val="00A8235B"/>
    <w:rsid w:val="00A866E0"/>
    <w:rsid w:val="00A93347"/>
    <w:rsid w:val="00AA5F08"/>
    <w:rsid w:val="00AD008B"/>
    <w:rsid w:val="00AD51F1"/>
    <w:rsid w:val="00AE359C"/>
    <w:rsid w:val="00AF2AB8"/>
    <w:rsid w:val="00B168A9"/>
    <w:rsid w:val="00B24F8F"/>
    <w:rsid w:val="00B25598"/>
    <w:rsid w:val="00B44B7C"/>
    <w:rsid w:val="00B82B68"/>
    <w:rsid w:val="00B95E1E"/>
    <w:rsid w:val="00BA7D38"/>
    <w:rsid w:val="00BB3CA4"/>
    <w:rsid w:val="00BB6B7B"/>
    <w:rsid w:val="00BC59CB"/>
    <w:rsid w:val="00BD2CC6"/>
    <w:rsid w:val="00BD41AA"/>
    <w:rsid w:val="00BD445B"/>
    <w:rsid w:val="00BD5C56"/>
    <w:rsid w:val="00C258DB"/>
    <w:rsid w:val="00C44BBC"/>
    <w:rsid w:val="00C45DC8"/>
    <w:rsid w:val="00C5625A"/>
    <w:rsid w:val="00C668CE"/>
    <w:rsid w:val="00C85167"/>
    <w:rsid w:val="00CA6EB6"/>
    <w:rsid w:val="00CB73D2"/>
    <w:rsid w:val="00CE1615"/>
    <w:rsid w:val="00CE2252"/>
    <w:rsid w:val="00CE4B19"/>
    <w:rsid w:val="00CE5A3D"/>
    <w:rsid w:val="00D12A60"/>
    <w:rsid w:val="00D27689"/>
    <w:rsid w:val="00D42378"/>
    <w:rsid w:val="00D63153"/>
    <w:rsid w:val="00D63B18"/>
    <w:rsid w:val="00D75B1F"/>
    <w:rsid w:val="00D80DB2"/>
    <w:rsid w:val="00D842DD"/>
    <w:rsid w:val="00DA2632"/>
    <w:rsid w:val="00DA286F"/>
    <w:rsid w:val="00DA6F7E"/>
    <w:rsid w:val="00DD56A5"/>
    <w:rsid w:val="00DD5C44"/>
    <w:rsid w:val="00DD5F8D"/>
    <w:rsid w:val="00DE2C7E"/>
    <w:rsid w:val="00DF59FB"/>
    <w:rsid w:val="00E04F23"/>
    <w:rsid w:val="00E07501"/>
    <w:rsid w:val="00E20CA5"/>
    <w:rsid w:val="00E26553"/>
    <w:rsid w:val="00E33CAA"/>
    <w:rsid w:val="00E36151"/>
    <w:rsid w:val="00E50BFE"/>
    <w:rsid w:val="00E72CA2"/>
    <w:rsid w:val="00E74A59"/>
    <w:rsid w:val="00E85374"/>
    <w:rsid w:val="00E87D69"/>
    <w:rsid w:val="00E97DA9"/>
    <w:rsid w:val="00EC69AB"/>
    <w:rsid w:val="00ED54A5"/>
    <w:rsid w:val="00EE11DD"/>
    <w:rsid w:val="00EF4075"/>
    <w:rsid w:val="00EF7687"/>
    <w:rsid w:val="00F175DE"/>
    <w:rsid w:val="00F17A99"/>
    <w:rsid w:val="00F32E86"/>
    <w:rsid w:val="00F358DA"/>
    <w:rsid w:val="00F441F6"/>
    <w:rsid w:val="00F518CF"/>
    <w:rsid w:val="00F57610"/>
    <w:rsid w:val="00F84893"/>
    <w:rsid w:val="00FB72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5535"/>
  <w15:docId w15:val="{7FA9A20F-EFB1-4A36-9C4F-E89B1570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character" w:styleId="CommentReference">
    <w:name w:val="annotation reference"/>
    <w:basedOn w:val="DefaultParagraphFont"/>
    <w:uiPriority w:val="99"/>
    <w:semiHidden/>
    <w:unhideWhenUsed/>
    <w:rsid w:val="00DF59FB"/>
    <w:rPr>
      <w:sz w:val="16"/>
      <w:szCs w:val="16"/>
    </w:rPr>
  </w:style>
  <w:style w:type="paragraph" w:styleId="CommentText">
    <w:name w:val="annotation text"/>
    <w:basedOn w:val="Normal"/>
    <w:link w:val="CommentTextChar"/>
    <w:uiPriority w:val="99"/>
    <w:semiHidden/>
    <w:unhideWhenUsed/>
    <w:rsid w:val="00DF59FB"/>
    <w:pPr>
      <w:spacing w:line="240" w:lineRule="auto"/>
    </w:pPr>
    <w:rPr>
      <w:sz w:val="20"/>
      <w:szCs w:val="20"/>
    </w:rPr>
  </w:style>
  <w:style w:type="character" w:customStyle="1" w:styleId="CommentTextChar">
    <w:name w:val="Comment Text Char"/>
    <w:basedOn w:val="DefaultParagraphFont"/>
    <w:link w:val="CommentText"/>
    <w:uiPriority w:val="99"/>
    <w:semiHidden/>
    <w:rsid w:val="00DF59FB"/>
    <w:rPr>
      <w:sz w:val="20"/>
      <w:szCs w:val="20"/>
    </w:rPr>
  </w:style>
  <w:style w:type="paragraph" w:styleId="CommentSubject">
    <w:name w:val="annotation subject"/>
    <w:basedOn w:val="CommentText"/>
    <w:next w:val="CommentText"/>
    <w:link w:val="CommentSubjectChar"/>
    <w:uiPriority w:val="99"/>
    <w:semiHidden/>
    <w:unhideWhenUsed/>
    <w:rsid w:val="00DF59FB"/>
    <w:rPr>
      <w:b/>
      <w:bCs/>
    </w:rPr>
  </w:style>
  <w:style w:type="character" w:customStyle="1" w:styleId="CommentSubjectChar">
    <w:name w:val="Comment Subject Char"/>
    <w:basedOn w:val="CommentTextChar"/>
    <w:link w:val="CommentSubject"/>
    <w:uiPriority w:val="99"/>
    <w:semiHidden/>
    <w:rsid w:val="00DF59FB"/>
    <w:rPr>
      <w:b/>
      <w:bCs/>
      <w:sz w:val="20"/>
      <w:szCs w:val="20"/>
    </w:rPr>
  </w:style>
  <w:style w:type="paragraph" w:styleId="BalloonText">
    <w:name w:val="Balloon Text"/>
    <w:basedOn w:val="Normal"/>
    <w:link w:val="BalloonTextChar"/>
    <w:uiPriority w:val="99"/>
    <w:semiHidden/>
    <w:unhideWhenUsed/>
    <w:rsid w:val="00DF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FB"/>
    <w:rPr>
      <w:rFonts w:ascii="Tahoma" w:hAnsi="Tahoma" w:cs="Tahoma"/>
      <w:sz w:val="16"/>
      <w:szCs w:val="16"/>
    </w:rPr>
  </w:style>
  <w:style w:type="paragraph" w:styleId="Header">
    <w:name w:val="header"/>
    <w:basedOn w:val="Normal"/>
    <w:link w:val="HeaderChar"/>
    <w:uiPriority w:val="99"/>
    <w:unhideWhenUsed/>
    <w:rsid w:val="00E7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59"/>
  </w:style>
  <w:style w:type="paragraph" w:styleId="Footer">
    <w:name w:val="footer"/>
    <w:basedOn w:val="Normal"/>
    <w:link w:val="FooterChar"/>
    <w:uiPriority w:val="99"/>
    <w:unhideWhenUsed/>
    <w:rsid w:val="00E7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59"/>
  </w:style>
  <w:style w:type="character" w:styleId="Hyperlink">
    <w:name w:val="Hyperlink"/>
    <w:basedOn w:val="DefaultParagraphFont"/>
    <w:uiPriority w:val="99"/>
    <w:semiHidden/>
    <w:unhideWhenUsed/>
    <w:rsid w:val="004826AD"/>
    <w:rPr>
      <w:color w:val="0000FF"/>
      <w:u w:val="single"/>
    </w:rPr>
  </w:style>
  <w:style w:type="paragraph" w:styleId="FootnoteText">
    <w:name w:val="footnote text"/>
    <w:basedOn w:val="Normal"/>
    <w:link w:val="FootnoteTextChar"/>
    <w:uiPriority w:val="99"/>
    <w:semiHidden/>
    <w:unhideWhenUsed/>
    <w:rsid w:val="007B6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02A"/>
    <w:rPr>
      <w:sz w:val="20"/>
      <w:szCs w:val="20"/>
    </w:rPr>
  </w:style>
  <w:style w:type="character" w:styleId="FootnoteReference">
    <w:name w:val="footnote reference"/>
    <w:basedOn w:val="DefaultParagraphFont"/>
    <w:uiPriority w:val="99"/>
    <w:semiHidden/>
    <w:unhideWhenUsed/>
    <w:rsid w:val="007B602A"/>
    <w:rPr>
      <w:vertAlign w:val="superscript"/>
    </w:rPr>
  </w:style>
  <w:style w:type="paragraph" w:customStyle="1" w:styleId="Default">
    <w:name w:val="Default"/>
    <w:rsid w:val="007B602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20C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2763">
      <w:bodyDiv w:val="1"/>
      <w:marLeft w:val="0"/>
      <w:marRight w:val="0"/>
      <w:marTop w:val="0"/>
      <w:marBottom w:val="0"/>
      <w:divBdr>
        <w:top w:val="none" w:sz="0" w:space="0" w:color="auto"/>
        <w:left w:val="none" w:sz="0" w:space="0" w:color="auto"/>
        <w:bottom w:val="none" w:sz="0" w:space="0" w:color="auto"/>
        <w:right w:val="none" w:sz="0" w:space="0" w:color="auto"/>
      </w:divBdr>
    </w:div>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pa.go.ug/development-plans/national-development-plan-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3" ma:contentTypeDescription="Create a new document." ma:contentTypeScope="" ma:versionID="62109310e1ecb7388627bfcfe51b9b35">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53fd9bbf667652f234c4c95ad166bfb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c6d95b-4f3e-4aef-822c-759093850b94">
      <UserInfo>
        <DisplayName>Subba, Priyanka</DisplayName>
        <AccountId>11</AccountId>
        <AccountType/>
      </UserInfo>
      <UserInfo>
        <DisplayName>Bell, Patrick</DisplayName>
        <AccountId>312</AccountId>
        <AccountType/>
      </UserInfo>
      <UserInfo>
        <DisplayName>D'Mello, Olive</DisplayName>
        <AccountId>252</AccountId>
        <AccountType/>
      </UserInfo>
      <UserInfo>
        <DisplayName>Nakayiza, Maria</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E782-515F-427F-A7FD-074D1013D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C9C9C-208A-4F1C-93A7-1E076293E9DF}">
  <ds:schemaRefs>
    <ds:schemaRef ds:uri="http://schemas.microsoft.com/sharepoint/v3/contenttype/forms"/>
  </ds:schemaRefs>
</ds:datastoreItem>
</file>

<file path=customXml/itemProps3.xml><?xml version="1.0" encoding="utf-8"?>
<ds:datastoreItem xmlns:ds="http://schemas.openxmlformats.org/officeDocument/2006/customXml" ds:itemID="{174664CC-C879-4E68-9813-C2531724CB87}">
  <ds:schemaRefs>
    <ds:schemaRef ds:uri="http://schemas.microsoft.com/office/2006/metadata/properties"/>
    <ds:schemaRef ds:uri="http://schemas.microsoft.com/office/infopath/2007/PartnerControls"/>
    <ds:schemaRef ds:uri="cbc6d95b-4f3e-4aef-822c-759093850b94"/>
  </ds:schemaRefs>
</ds:datastoreItem>
</file>

<file path=customXml/itemProps4.xml><?xml version="1.0" encoding="utf-8"?>
<ds:datastoreItem xmlns:ds="http://schemas.openxmlformats.org/officeDocument/2006/customXml" ds:itemID="{370F2D30-8B96-4D4A-BD7A-3AB4F9DF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Ntibarikure</dc:creator>
  <cp:lastModifiedBy>Subba, Priyanka</cp:lastModifiedBy>
  <cp:revision>2</cp:revision>
  <dcterms:created xsi:type="dcterms:W3CDTF">2022-04-20T18:59:00Z</dcterms:created>
  <dcterms:modified xsi:type="dcterms:W3CDTF">2022-04-20T18:59:00Z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