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496BE" w14:textId="77777777" w:rsidR="00CA3440" w:rsidRDefault="00CA3440" w:rsidP="00CA3440">
      <w:pPr>
        <w:spacing w:before="100" w:beforeAutospacing="1" w:after="100" w:afterAutospacing="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Hello, </w:t>
      </w:r>
    </w:p>
    <w:p w14:paraId="6717DAE7" w14:textId="4072A6CC" w:rsidR="00CA3440" w:rsidRDefault="00C32969" w:rsidP="00CA3440">
      <w:pPr>
        <w:spacing w:before="100" w:beforeAutospacing="1" w:after="100" w:afterAutospacing="1"/>
      </w:pPr>
      <w:r>
        <w:rPr>
          <w:rFonts w:ascii="Segoe UI" w:hAnsi="Segoe UI" w:cs="Segoe UI"/>
          <w:sz w:val="20"/>
          <w:szCs w:val="20"/>
        </w:rPr>
        <w:t xml:space="preserve">Your contact </w:t>
      </w:r>
      <w:r w:rsidR="00CA3440">
        <w:rPr>
          <w:rFonts w:ascii="Segoe UI" w:hAnsi="Segoe UI" w:cs="Segoe UI"/>
          <w:sz w:val="20"/>
          <w:szCs w:val="20"/>
        </w:rPr>
        <w:t xml:space="preserve"> information </w:t>
      </w:r>
      <w:r>
        <w:rPr>
          <w:rFonts w:ascii="Segoe UI" w:hAnsi="Segoe UI" w:cs="Segoe UI"/>
          <w:sz w:val="20"/>
          <w:szCs w:val="20"/>
        </w:rPr>
        <w:t xml:space="preserve">has been provided </w:t>
      </w:r>
      <w:r w:rsidR="00CA3440">
        <w:rPr>
          <w:rFonts w:ascii="Segoe UI" w:hAnsi="Segoe UI" w:cs="Segoe UI"/>
          <w:sz w:val="20"/>
          <w:szCs w:val="20"/>
        </w:rPr>
        <w:t xml:space="preserve">as a reference for an international volunteer opportunity with Catholic Relief Services’ </w:t>
      </w:r>
      <w:hyperlink r:id="rId8" w:tgtFrame="_blank" w:history="1">
        <w:r w:rsidR="00CA3440">
          <w:rPr>
            <w:rStyle w:val="Hyperlink"/>
            <w:rFonts w:ascii="Segoe UI" w:hAnsi="Segoe UI" w:cs="Segoe UI"/>
            <w:sz w:val="20"/>
            <w:szCs w:val="20"/>
          </w:rPr>
          <w:t>Farmer to Farmer Program</w:t>
        </w:r>
      </w:hyperlink>
      <w:r w:rsidR="00CA3440">
        <w:rPr>
          <w:rFonts w:ascii="Segoe UI" w:hAnsi="Segoe UI" w:cs="Segoe UI"/>
          <w:sz w:val="20"/>
          <w:szCs w:val="20"/>
        </w:rPr>
        <w:t xml:space="preserve"> </w:t>
      </w:r>
      <w:r w:rsidR="00947AD5">
        <w:rPr>
          <w:rFonts w:ascii="Segoe UI" w:hAnsi="Segoe UI" w:cs="Segoe UI"/>
          <w:sz w:val="20"/>
          <w:szCs w:val="20"/>
        </w:rPr>
        <w:t xml:space="preserve">in </w:t>
      </w:r>
      <w:r>
        <w:rPr>
          <w:rFonts w:ascii="Segoe UI" w:hAnsi="Segoe UI" w:cs="Segoe UI"/>
          <w:sz w:val="20"/>
          <w:szCs w:val="20"/>
        </w:rPr>
        <w:t>one of our country programs</w:t>
      </w:r>
      <w:r w:rsidR="00CA3440">
        <w:rPr>
          <w:rFonts w:ascii="Segoe UI" w:hAnsi="Segoe UI" w:cs="Segoe UI"/>
          <w:sz w:val="20"/>
          <w:szCs w:val="20"/>
        </w:rPr>
        <w:t>.  These trips are 2-4 weeks long and require volunteers who can use their area of expertise to train an organization in a developing country context where there are many constraints: financial, communication, weather, etc. Patience, flexibility and people skills are key!</w:t>
      </w:r>
    </w:p>
    <w:p w14:paraId="1935AEA1" w14:textId="77777777" w:rsidR="00CA3440" w:rsidRDefault="00CA3440" w:rsidP="00CA3440">
      <w:pPr>
        <w:spacing w:before="100" w:beforeAutospacing="1" w:after="100" w:afterAutospacing="1"/>
      </w:pPr>
      <w:r>
        <w:rPr>
          <w:rFonts w:ascii="Segoe UI" w:hAnsi="Segoe UI" w:cs="Segoe UI"/>
          <w:sz w:val="20"/>
          <w:szCs w:val="20"/>
        </w:rPr>
        <w:t>Please answer the following questions.  We only need a sentence or two per question and appreciate a quick response.  Your answers are kept confidential.</w:t>
      </w:r>
    </w:p>
    <w:p w14:paraId="3B7920BE" w14:textId="5100FD34" w:rsidR="00CA3440" w:rsidRDefault="00CA3440" w:rsidP="00CA3440">
      <w:pPr>
        <w:spacing w:before="100" w:beforeAutospacing="1" w:after="100" w:afterAutospacing="1"/>
      </w:pPr>
      <w:r>
        <w:rPr>
          <w:rFonts w:ascii="Segoe UI" w:hAnsi="Segoe UI" w:cs="Segoe UI"/>
          <w:sz w:val="20"/>
          <w:szCs w:val="20"/>
        </w:rPr>
        <w:t>If you would prefer a telephone conversation, I can be reached at (</w:t>
      </w:r>
      <w:r w:rsidR="00605444">
        <w:rPr>
          <w:rFonts w:ascii="Segoe UI" w:hAnsi="Segoe UI" w:cs="Segoe UI"/>
          <w:sz w:val="20"/>
          <w:szCs w:val="20"/>
        </w:rPr>
        <w:t>410</w:t>
      </w:r>
      <w:r>
        <w:rPr>
          <w:rFonts w:ascii="Segoe UI" w:hAnsi="Segoe UI" w:cs="Segoe UI"/>
          <w:sz w:val="20"/>
          <w:szCs w:val="20"/>
        </w:rPr>
        <w:t>) 95</w:t>
      </w:r>
      <w:r w:rsidR="00605444">
        <w:rPr>
          <w:rFonts w:ascii="Segoe UI" w:hAnsi="Segoe UI" w:cs="Segoe UI"/>
          <w:sz w:val="20"/>
          <w:szCs w:val="20"/>
        </w:rPr>
        <w:t>1</w:t>
      </w:r>
      <w:r>
        <w:rPr>
          <w:rFonts w:ascii="Segoe UI" w:hAnsi="Segoe UI" w:cs="Segoe UI"/>
          <w:sz w:val="20"/>
          <w:szCs w:val="20"/>
        </w:rPr>
        <w:t>-7</w:t>
      </w:r>
      <w:r w:rsidR="00605444">
        <w:rPr>
          <w:rFonts w:ascii="Segoe UI" w:hAnsi="Segoe UI" w:cs="Segoe UI"/>
          <w:sz w:val="20"/>
          <w:szCs w:val="20"/>
        </w:rPr>
        <w:t>366</w:t>
      </w:r>
      <w:r>
        <w:rPr>
          <w:rFonts w:ascii="Segoe UI" w:hAnsi="Segoe UI" w:cs="Segoe UI"/>
          <w:sz w:val="20"/>
          <w:szCs w:val="20"/>
        </w:rPr>
        <w:t xml:space="preserve"> 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Monday through Friday. You may also email me to set up a time in advance</w:t>
      </w:r>
    </w:p>
    <w:p w14:paraId="30E9F317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In what capacity do you know this candidate?</w:t>
      </w:r>
    </w:p>
    <w:p w14:paraId="1A1F7992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List any familiarity you have with this candidate’s past volunteer work.</w:t>
      </w:r>
    </w:p>
    <w:p w14:paraId="4487A311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How would you describe the candidate’s interactions with others and general attitude?</w:t>
      </w:r>
    </w:p>
    <w:p w14:paraId="22879287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Do you feel that the candidate can carry through with a work plan independently and knows whe</w:t>
      </w:r>
      <w:r>
        <w:rPr>
          <w:rFonts w:ascii="Segoe UI" w:hAnsi="Segoe UI" w:cs="Segoe UI"/>
          <w:sz w:val="20"/>
          <w:szCs w:val="20"/>
        </w:rPr>
        <w:t>n</w:t>
      </w:r>
      <w:r w:rsidRPr="00CA3440">
        <w:rPr>
          <w:rFonts w:ascii="Segoe UI" w:hAnsi="Segoe UI" w:cs="Segoe UI"/>
          <w:sz w:val="20"/>
          <w:szCs w:val="20"/>
        </w:rPr>
        <w:t xml:space="preserve"> to reach out if they are stuck?</w:t>
      </w:r>
    </w:p>
    <w:p w14:paraId="460D063B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Do you feel the candidate displays good cultural sensitivity and interacts well with populations that might be considered vulnerable?</w:t>
      </w:r>
    </w:p>
    <w:p w14:paraId="7CB4E051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Do you feel the candidate displays creativity and flexibility when faced with unforeseen challenges?</w:t>
      </w:r>
    </w:p>
    <w:p w14:paraId="420E904B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 xml:space="preserve">No one is perfect. How would you say this person could improve? </w:t>
      </w:r>
    </w:p>
    <w:p w14:paraId="43C2534E" w14:textId="77777777" w:rsidR="00CA3440" w:rsidRDefault="00CA3440" w:rsidP="00CA3440">
      <w:pPr>
        <w:pStyle w:val="ListParagraph"/>
        <w:numPr>
          <w:ilvl w:val="0"/>
          <w:numId w:val="3"/>
        </w:numPr>
        <w:spacing w:before="100" w:beforeAutospacing="1" w:after="100" w:afterAutospacing="1"/>
      </w:pPr>
      <w:r w:rsidRPr="00CA3440">
        <w:rPr>
          <w:rFonts w:ascii="Segoe UI" w:hAnsi="Segoe UI" w:cs="Segoe UI"/>
          <w:sz w:val="20"/>
          <w:szCs w:val="20"/>
        </w:rPr>
        <w:t>Is there any reason why we should not consider this candidate for an international assignment?</w:t>
      </w:r>
    </w:p>
    <w:p w14:paraId="1102AACF" w14:textId="77777777" w:rsidR="00CA3440" w:rsidRDefault="00CA3440" w:rsidP="00CA3440">
      <w:pPr>
        <w:spacing w:before="100" w:beforeAutospacing="1" w:after="100" w:afterAutospacing="1"/>
        <w:ind w:left="60"/>
      </w:pPr>
    </w:p>
    <w:p w14:paraId="2E5F8803" w14:textId="78179A6D" w:rsidR="00CA3440" w:rsidRDefault="00CA3440" w:rsidP="00CA3440">
      <w:pPr>
        <w:spacing w:before="100" w:beforeAutospacing="1" w:after="100" w:afterAutospacing="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Our program is not just for farmers! To learn more about our expenses-paid volunteer opportunities, visit </w:t>
      </w:r>
      <w:hyperlink r:id="rId9" w:tgtFrame="_blank" w:history="1">
        <w:r>
          <w:rPr>
            <w:rStyle w:val="Hyperlink"/>
            <w:rFonts w:ascii="Segoe UI" w:hAnsi="Segoe UI" w:cs="Segoe UI"/>
            <w:sz w:val="20"/>
            <w:szCs w:val="20"/>
          </w:rPr>
          <w:t>farmertofarmer.crs.org</w:t>
        </w:r>
      </w:hyperlink>
      <w:r>
        <w:rPr>
          <w:rFonts w:ascii="Segoe UI" w:hAnsi="Segoe UI" w:cs="Segoe UI"/>
          <w:sz w:val="20"/>
          <w:szCs w:val="20"/>
        </w:rPr>
        <w:t>. Please let me know if you see an opportunity that catches your interest.</w:t>
      </w:r>
    </w:p>
    <w:p w14:paraId="3C8C457A" w14:textId="717C7D21" w:rsidR="00947AD5" w:rsidRDefault="00947AD5" w:rsidP="00CA3440">
      <w:pPr>
        <w:spacing w:before="100" w:beforeAutospacing="1" w:after="100" w:afterAutospacing="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Please send your form directly to me at </w:t>
      </w:r>
      <w:hyperlink r:id="rId10" w:history="1">
        <w:r w:rsidR="00291FFC" w:rsidRPr="00040A8A">
          <w:rPr>
            <w:rStyle w:val="Hyperlink"/>
            <w:rFonts w:ascii="Segoe UI" w:hAnsi="Segoe UI" w:cs="Segoe UI"/>
            <w:sz w:val="20"/>
            <w:szCs w:val="20"/>
          </w:rPr>
          <w:t>maria.figueroa@crs.org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</w:p>
    <w:p w14:paraId="21F1B980" w14:textId="77777777" w:rsidR="00CA3440" w:rsidRDefault="00CA3440" w:rsidP="00CA3440">
      <w:pPr>
        <w:rPr>
          <w:rFonts w:ascii="Segoe UI" w:hAnsi="Segoe UI" w:cstheme="minorBidi"/>
          <w:sz w:val="20"/>
        </w:rPr>
      </w:pPr>
    </w:p>
    <w:p w14:paraId="6F240C2E" w14:textId="77777777" w:rsidR="00291FFC" w:rsidRDefault="00291FFC" w:rsidP="00291FFC">
      <w:pPr>
        <w:rPr>
          <w:rFonts w:asciiTheme="minorHAnsi" w:eastAsiaTheme="minorEastAsia" w:hAnsiTheme="minorHAnsi" w:cstheme="minorBidi"/>
          <w:noProof/>
          <w:color w:val="1F3864" w:themeColor="accent1" w:themeShade="80"/>
          <w:sz w:val="21"/>
          <w:szCs w:val="21"/>
        </w:rPr>
      </w:pPr>
      <w:bookmarkStart w:id="1" w:name="_MailAutoSig"/>
      <w:r>
        <w:rPr>
          <w:rFonts w:eastAsiaTheme="minorEastAsia"/>
          <w:b/>
          <w:bCs/>
          <w:noProof/>
          <w:color w:val="1F3864" w:themeColor="accent1" w:themeShade="80"/>
          <w:sz w:val="18"/>
          <w:szCs w:val="18"/>
        </w:rPr>
        <w:t>Maria Figueroa |U.S. Operations Manager, Farmer-to-Farmer Program</w:t>
      </w:r>
      <w:r>
        <w:rPr>
          <w:rFonts w:eastAsiaTheme="minorEastAsia"/>
          <w:noProof/>
          <w:color w:val="1F3864" w:themeColor="accent1" w:themeShade="80"/>
          <w:sz w:val="18"/>
          <w:szCs w:val="18"/>
        </w:rPr>
        <w:t>–| </w:t>
      </w:r>
      <w:hyperlink r:id="rId11" w:history="1">
        <w:r>
          <w:rPr>
            <w:rStyle w:val="Hyperlink"/>
            <w:rFonts w:eastAsiaTheme="minorEastAsia"/>
            <w:noProof/>
            <w:color w:val="1F3864" w:themeColor="accent1" w:themeShade="80"/>
            <w:sz w:val="18"/>
            <w:szCs w:val="18"/>
          </w:rPr>
          <w:t>maria.figueroa@crs.org</w:t>
        </w:r>
      </w:hyperlink>
      <w:r>
        <w:rPr>
          <w:rFonts w:eastAsiaTheme="minorEastAsia"/>
          <w:noProof/>
          <w:color w:val="1F3864" w:themeColor="accent1" w:themeShade="80"/>
          <w:sz w:val="18"/>
          <w:szCs w:val="18"/>
        </w:rPr>
        <w:t> | Skype: mariakfigueroa</w:t>
      </w:r>
    </w:p>
    <w:p w14:paraId="54F442A3" w14:textId="77777777" w:rsidR="00291FFC" w:rsidRDefault="00291FFC" w:rsidP="00291FFC">
      <w:pPr>
        <w:rPr>
          <w:rFonts w:eastAsiaTheme="minorEastAsia"/>
          <w:noProof/>
          <w:color w:val="1F3864" w:themeColor="accent1" w:themeShade="80"/>
          <w:sz w:val="21"/>
          <w:szCs w:val="21"/>
        </w:rPr>
      </w:pPr>
      <w:r>
        <w:rPr>
          <w:rFonts w:eastAsiaTheme="minorEastAsia"/>
          <w:noProof/>
          <w:color w:val="1F3864" w:themeColor="accent1" w:themeShade="80"/>
          <w:sz w:val="18"/>
          <w:szCs w:val="18"/>
        </w:rPr>
        <w:t>228 West Lexington Street | Baltimore, MD 21201-3443 | </w:t>
      </w:r>
      <w:hyperlink r:id="rId12" w:history="1">
        <w:r>
          <w:rPr>
            <w:rStyle w:val="Hyperlink"/>
            <w:rFonts w:eastAsiaTheme="minorEastAsia"/>
            <w:noProof/>
            <w:color w:val="1F3864" w:themeColor="accent1" w:themeShade="80"/>
            <w:sz w:val="18"/>
            <w:szCs w:val="18"/>
          </w:rPr>
          <w:t>farmertofarmer.crs.org</w:t>
        </w:r>
      </w:hyperlink>
      <w:r>
        <w:rPr>
          <w:rFonts w:eastAsiaTheme="minorEastAsia"/>
          <w:noProof/>
          <w:color w:val="1F3864" w:themeColor="accent1" w:themeShade="80"/>
          <w:sz w:val="18"/>
          <w:szCs w:val="18"/>
        </w:rPr>
        <w:t> | </w:t>
      </w:r>
      <w:hyperlink r:id="rId13" w:history="1">
        <w:r>
          <w:rPr>
            <w:rStyle w:val="Hyperlink"/>
            <w:rFonts w:eastAsiaTheme="minorEastAsia"/>
            <w:noProof/>
            <w:color w:val="1F3864" w:themeColor="accent1" w:themeShade="80"/>
            <w:sz w:val="18"/>
            <w:szCs w:val="18"/>
          </w:rPr>
          <w:t>crs.org</w:t>
        </w:r>
      </w:hyperlink>
      <w:r>
        <w:rPr>
          <w:rFonts w:eastAsiaTheme="minorEastAsia"/>
          <w:noProof/>
          <w:color w:val="1F3864" w:themeColor="accent1" w:themeShade="80"/>
          <w:sz w:val="18"/>
          <w:szCs w:val="18"/>
        </w:rPr>
        <w:t xml:space="preserve"> </w:t>
      </w:r>
    </w:p>
    <w:p w14:paraId="39AD3FDB" w14:textId="77777777" w:rsidR="00291FFC" w:rsidRDefault="00291FFC" w:rsidP="00291FFC">
      <w:pPr>
        <w:rPr>
          <w:rFonts w:eastAsiaTheme="minorEastAsia"/>
          <w:noProof/>
          <w:color w:val="1F3864" w:themeColor="accent1" w:themeShade="80"/>
          <w:sz w:val="21"/>
          <w:szCs w:val="21"/>
        </w:rPr>
      </w:pPr>
      <w:r>
        <w:rPr>
          <w:rFonts w:eastAsiaTheme="minorEastAsia"/>
          <w:noProof/>
          <w:color w:val="1F3864" w:themeColor="accent1" w:themeShade="80"/>
          <w:sz w:val="18"/>
          <w:szCs w:val="18"/>
        </w:rPr>
        <w:t>P 410-951-7366</w:t>
      </w:r>
    </w:p>
    <w:p w14:paraId="467789D4" w14:textId="7E90662B" w:rsidR="00291FFC" w:rsidRDefault="00291FFC" w:rsidP="00291FFC">
      <w:pPr>
        <w:rPr>
          <w:rFonts w:eastAsiaTheme="minorEastAsia"/>
          <w:noProof/>
          <w:color w:val="003087"/>
          <w:sz w:val="18"/>
          <w:szCs w:val="18"/>
        </w:rPr>
      </w:pPr>
      <w:r>
        <w:rPr>
          <w:rFonts w:eastAsiaTheme="minorEastAsia"/>
          <w:noProof/>
          <w:color w:val="003087"/>
          <w:sz w:val="18"/>
          <w:szCs w:val="18"/>
        </w:rPr>
        <w:t> </w:t>
      </w:r>
      <w:r>
        <w:rPr>
          <w:rFonts w:eastAsiaTheme="minorEastAsia"/>
          <w:noProof/>
          <w:color w:val="003087"/>
          <w:sz w:val="18"/>
          <w:szCs w:val="18"/>
        </w:rPr>
        <w:drawing>
          <wp:inline distT="0" distB="0" distL="0" distR="0" wp14:anchorId="172EE872" wp14:editId="05D2AF01">
            <wp:extent cx="361950" cy="695325"/>
            <wp:effectExtent l="0" t="0" r="0" b="9525"/>
            <wp:docPr id="14" name="Picture 14" descr="cid:image002.png@01D2BF46.A2DA0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BF46.A2DA09E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  <w:color w:val="003087"/>
          <w:sz w:val="18"/>
          <w:szCs w:val="18"/>
        </w:rPr>
        <w:drawing>
          <wp:inline distT="0" distB="0" distL="0" distR="0" wp14:anchorId="7D981DA0" wp14:editId="689A7DA0">
            <wp:extent cx="1047750" cy="657225"/>
            <wp:effectExtent l="0" t="0" r="0" b="9525"/>
            <wp:docPr id="13" name="Picture 13" descr="cid:image003.png@01D2BF46.A2DA0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2BF46.A2DA09E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F589D" w14:textId="77777777" w:rsidR="00291FFC" w:rsidRDefault="00291FFC" w:rsidP="00291FFC">
      <w:pPr>
        <w:rPr>
          <w:rFonts w:eastAsiaTheme="minorEastAsia"/>
          <w:noProof/>
          <w:color w:val="003087"/>
          <w:sz w:val="18"/>
          <w:szCs w:val="18"/>
        </w:rPr>
      </w:pPr>
      <w:r>
        <w:rPr>
          <w:rFonts w:eastAsiaTheme="minorEastAsia"/>
          <w:noProof/>
          <w:color w:val="003087"/>
          <w:sz w:val="18"/>
          <w:szCs w:val="18"/>
        </w:rPr>
        <w:t> </w:t>
      </w:r>
      <w:r>
        <w:rPr>
          <w:rFonts w:ascii="Garamond" w:eastAsiaTheme="minorEastAsia" w:hAnsi="Garamond"/>
          <w:noProof/>
          <w:color w:val="00268A"/>
        </w:rPr>
        <w:t>Click to see volunteers</w:t>
      </w:r>
      <w:r>
        <w:rPr>
          <w:rFonts w:ascii="Garamond" w:eastAsiaTheme="minorEastAsia" w:hAnsi="Garamond"/>
          <w:noProof/>
        </w:rPr>
        <w:t xml:space="preserve"> </w:t>
      </w:r>
      <w:hyperlink r:id="rId16" w:history="1">
        <w:r>
          <w:rPr>
            <w:rStyle w:val="Hyperlink"/>
            <w:rFonts w:eastAsiaTheme="minorEastAsia"/>
            <w:noProof/>
            <w:color w:val="0563C1"/>
          </w:rPr>
          <w:t>Lisa</w:t>
        </w:r>
      </w:hyperlink>
      <w:r>
        <w:rPr>
          <w:rFonts w:ascii="Garamond" w:eastAsiaTheme="minorEastAsia" w:hAnsi="Garamond"/>
          <w:noProof/>
        </w:rPr>
        <w:t xml:space="preserve">, </w:t>
      </w:r>
      <w:hyperlink r:id="rId17" w:history="1">
        <w:r>
          <w:rPr>
            <w:rStyle w:val="Hyperlink"/>
            <w:rFonts w:ascii="Garamond" w:eastAsiaTheme="minorEastAsia" w:hAnsi="Garamond"/>
            <w:noProof/>
            <w:color w:val="0563C1"/>
          </w:rPr>
          <w:t>Kefyalew</w:t>
        </w:r>
      </w:hyperlink>
      <w:r>
        <w:rPr>
          <w:rFonts w:ascii="Garamond" w:eastAsiaTheme="minorEastAsia" w:hAnsi="Garamond"/>
          <w:noProof/>
        </w:rPr>
        <w:t xml:space="preserve">, </w:t>
      </w:r>
      <w:r>
        <w:rPr>
          <w:rFonts w:eastAsiaTheme="minorEastAsia"/>
          <w:noProof/>
          <w:color w:val="00268A"/>
        </w:rPr>
        <w:t>and</w:t>
      </w:r>
      <w:r>
        <w:rPr>
          <w:rFonts w:eastAsiaTheme="minorEastAsia"/>
          <w:noProof/>
        </w:rPr>
        <w:t xml:space="preserve"> </w:t>
      </w:r>
      <w:hyperlink r:id="rId18" w:history="1">
        <w:r>
          <w:rPr>
            <w:rStyle w:val="Hyperlink"/>
            <w:rFonts w:eastAsiaTheme="minorEastAsia"/>
            <w:noProof/>
            <w:color w:val="0563C1"/>
          </w:rPr>
          <w:t>Kelly</w:t>
        </w:r>
      </w:hyperlink>
      <w:r>
        <w:rPr>
          <w:rFonts w:ascii="Garamond" w:eastAsiaTheme="minorEastAsia" w:hAnsi="Garamond"/>
          <w:noProof/>
        </w:rPr>
        <w:t xml:space="preserve"> </w:t>
      </w:r>
      <w:r>
        <w:rPr>
          <w:rFonts w:ascii="Garamond" w:eastAsiaTheme="minorEastAsia" w:hAnsi="Garamond"/>
          <w:noProof/>
          <w:color w:val="00268A"/>
        </w:rPr>
        <w:t>talk about their CRS F2F volunteer experiences!</w:t>
      </w:r>
    </w:p>
    <w:p w14:paraId="63276DA1" w14:textId="77777777" w:rsidR="00291FFC" w:rsidRDefault="00291FFC" w:rsidP="00291FFC">
      <w:pPr>
        <w:rPr>
          <w:rFonts w:eastAsiaTheme="minorEastAsia"/>
          <w:noProof/>
        </w:rPr>
      </w:pPr>
      <w:r>
        <w:rPr>
          <w:rFonts w:ascii="Garamond" w:eastAsiaTheme="minorEastAsia" w:hAnsi="Garamond"/>
          <w:noProof/>
          <w:color w:val="00268A"/>
        </w:rPr>
        <w:t xml:space="preserve">Watch volunteer </w:t>
      </w:r>
      <w:hyperlink r:id="rId19" w:history="1">
        <w:r>
          <w:rPr>
            <w:rStyle w:val="Hyperlink"/>
            <w:rFonts w:ascii="Garamond" w:eastAsiaTheme="minorEastAsia" w:hAnsi="Garamond"/>
            <w:noProof/>
            <w:color w:val="0563C1"/>
          </w:rPr>
          <w:t>Elaine Kub’s video</w:t>
        </w:r>
      </w:hyperlink>
      <w:r>
        <w:rPr>
          <w:rFonts w:ascii="Garamond" w:eastAsiaTheme="minorEastAsia" w:hAnsi="Garamond"/>
          <w:noProof/>
        </w:rPr>
        <w:t xml:space="preserve"> </w:t>
      </w:r>
      <w:r>
        <w:rPr>
          <w:rFonts w:ascii="Garamond" w:eastAsiaTheme="minorEastAsia" w:hAnsi="Garamond"/>
          <w:noProof/>
          <w:color w:val="00268A"/>
        </w:rPr>
        <w:t>of her assignment in Uganda.</w:t>
      </w:r>
    </w:p>
    <w:p w14:paraId="7AA59738" w14:textId="77777777" w:rsidR="00291FFC" w:rsidRDefault="00291FFC" w:rsidP="00291FFC">
      <w:pPr>
        <w:rPr>
          <w:rFonts w:eastAsiaTheme="minorEastAsia"/>
          <w:noProof/>
          <w:sz w:val="21"/>
          <w:szCs w:val="21"/>
        </w:rPr>
      </w:pPr>
      <w:r>
        <w:rPr>
          <w:rFonts w:eastAsiaTheme="minorEastAsia"/>
          <w:noProof/>
        </w:rPr>
        <w:t> </w:t>
      </w:r>
    </w:p>
    <w:p w14:paraId="3DA74877" w14:textId="77777777" w:rsidR="00291FFC" w:rsidRDefault="00291FFC" w:rsidP="00291FFC">
      <w:pPr>
        <w:rPr>
          <w:rFonts w:eastAsiaTheme="minorEastAsia"/>
          <w:noProof/>
          <w:sz w:val="21"/>
          <w:szCs w:val="21"/>
        </w:rPr>
      </w:pPr>
      <w:r>
        <w:rPr>
          <w:rFonts w:eastAsiaTheme="minorEastAsia"/>
          <w:noProof/>
          <w:color w:val="003087"/>
          <w:sz w:val="18"/>
          <w:szCs w:val="18"/>
        </w:rPr>
        <w:t xml:space="preserve">Connect with </w:t>
      </w:r>
      <w:r>
        <w:rPr>
          <w:rFonts w:eastAsiaTheme="minorEastAsia"/>
          <w:b/>
          <w:bCs/>
          <w:noProof/>
          <w:color w:val="003087"/>
          <w:sz w:val="18"/>
          <w:szCs w:val="18"/>
        </w:rPr>
        <w:t xml:space="preserve">CRS </w:t>
      </w:r>
      <w:r>
        <w:rPr>
          <w:rFonts w:eastAsiaTheme="minorEastAsia"/>
          <w:noProof/>
          <w:color w:val="003087"/>
          <w:sz w:val="18"/>
          <w:szCs w:val="18"/>
        </w:rPr>
        <w:t>on:</w:t>
      </w:r>
    </w:p>
    <w:p w14:paraId="0C1212D8" w14:textId="57D298CB" w:rsidR="00CA3440" w:rsidRPr="00C32969" w:rsidRDefault="00291FFC" w:rsidP="00291FFC">
      <w:pPr>
        <w:spacing w:after="280"/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inline distT="0" distB="0" distL="0" distR="0" wp14:anchorId="4FB57684" wp14:editId="1B72A8E0">
            <wp:extent cx="266700" cy="266700"/>
            <wp:effectExtent l="0" t="0" r="0" b="0"/>
            <wp:docPr id="12" name="Picture 12" descr="cid:image002.png@01D1CD4C.09EC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1CD4C.09EC13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1"/>
          <w:szCs w:val="21"/>
        </w:rPr>
        <w:t>  </w:t>
      </w:r>
      <w:r>
        <w:rPr>
          <w:rFonts w:eastAsiaTheme="minorEastAsia"/>
          <w:noProof/>
        </w:rPr>
        <w:drawing>
          <wp:inline distT="0" distB="0" distL="0" distR="0" wp14:anchorId="7F90754C" wp14:editId="4648F017">
            <wp:extent cx="323850" cy="266700"/>
            <wp:effectExtent l="0" t="0" r="0" b="0"/>
            <wp:docPr id="11" name="Picture 11" descr="cid:image003.png@01D1CD4C.09EC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1CD4C.09EC135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1"/>
          <w:szCs w:val="21"/>
        </w:rPr>
        <w:t> </w:t>
      </w:r>
      <w:r>
        <w:rPr>
          <w:rFonts w:eastAsiaTheme="minorEastAsia"/>
          <w:noProof/>
        </w:rPr>
        <w:drawing>
          <wp:inline distT="0" distB="0" distL="0" distR="0" wp14:anchorId="63F0F286" wp14:editId="6846B745">
            <wp:extent cx="266700" cy="266700"/>
            <wp:effectExtent l="0" t="0" r="0" b="0"/>
            <wp:docPr id="10" name="Picture 10" descr="cid:image004.png@01D1CD4C.09EC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png@01D1CD4C.09EC13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1"/>
          <w:szCs w:val="21"/>
        </w:rPr>
        <w:t>  </w:t>
      </w:r>
      <w:r>
        <w:rPr>
          <w:rFonts w:eastAsiaTheme="minorEastAsia"/>
          <w:noProof/>
        </w:rPr>
        <w:drawing>
          <wp:inline distT="0" distB="0" distL="0" distR="0" wp14:anchorId="2D94D9B8" wp14:editId="0378819D">
            <wp:extent cx="304800" cy="266700"/>
            <wp:effectExtent l="0" t="0" r="0" b="0"/>
            <wp:docPr id="9" name="Picture 9" descr="cid:image005.png@01D1CD4C.09EC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5.png@01D1CD4C.09EC135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1"/>
          <w:szCs w:val="21"/>
        </w:rPr>
        <w:t>  </w:t>
      </w:r>
      <w:r>
        <w:rPr>
          <w:rFonts w:eastAsiaTheme="minorEastAsia"/>
          <w:noProof/>
        </w:rPr>
        <w:drawing>
          <wp:inline distT="0" distB="0" distL="0" distR="0" wp14:anchorId="427135EB" wp14:editId="6823E74E">
            <wp:extent cx="266700" cy="266700"/>
            <wp:effectExtent l="0" t="0" r="0" b="0"/>
            <wp:docPr id="8" name="Picture 8" descr="cid:image006.png@01D1CD4C.09EC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6.png@01D1CD4C.09EC135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1"/>
          <w:szCs w:val="21"/>
        </w:rPr>
        <w:t>   </w:t>
      </w:r>
      <w:r>
        <w:rPr>
          <w:rFonts w:eastAsiaTheme="minorEastAsia"/>
          <w:noProof/>
        </w:rPr>
        <w:drawing>
          <wp:inline distT="0" distB="0" distL="0" distR="0" wp14:anchorId="0C2E5C8E" wp14:editId="258AA1D5">
            <wp:extent cx="266700" cy="266700"/>
            <wp:effectExtent l="0" t="0" r="0" b="0"/>
            <wp:docPr id="7" name="Picture 7" descr="cid:image007.png@01D1CD4C.09EC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7.png@01D1CD4C.09EC135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sz w:val="21"/>
          <w:szCs w:val="21"/>
        </w:rPr>
        <w:t>  </w:t>
      </w:r>
      <w:r>
        <w:rPr>
          <w:rFonts w:eastAsiaTheme="minorEastAsia"/>
          <w:noProof/>
        </w:rPr>
        <w:drawing>
          <wp:inline distT="0" distB="0" distL="0" distR="0" wp14:anchorId="69A16171" wp14:editId="35CF6238">
            <wp:extent cx="266700" cy="266700"/>
            <wp:effectExtent l="0" t="0" r="0" b="0"/>
            <wp:docPr id="6" name="Picture 6" descr="cid:image008.png@01D1CD4C.09EC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8.png@01D1CD4C.09EC135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CA3440" w:rsidRPr="00C32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260DB"/>
    <w:multiLevelType w:val="hybridMultilevel"/>
    <w:tmpl w:val="2FF418F8"/>
    <w:lvl w:ilvl="0" w:tplc="B1A201AE">
      <w:start w:val="1"/>
      <w:numFmt w:val="decimal"/>
      <w:lvlText w:val="%1."/>
      <w:lvlJc w:val="left"/>
      <w:pPr>
        <w:ind w:left="1065" w:hanging="705"/>
      </w:pPr>
      <w:rPr>
        <w:rFonts w:ascii="Segoe UI" w:hAnsi="Segoe UI" w:cs="Segoe U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5947"/>
    <w:multiLevelType w:val="hybridMultilevel"/>
    <w:tmpl w:val="A64412A4"/>
    <w:lvl w:ilvl="0" w:tplc="B1A201AE">
      <w:start w:val="1"/>
      <w:numFmt w:val="decimal"/>
      <w:lvlText w:val="%1."/>
      <w:lvlJc w:val="left"/>
      <w:pPr>
        <w:ind w:left="1065" w:hanging="705"/>
      </w:pPr>
      <w:rPr>
        <w:rFonts w:ascii="Segoe UI" w:hAnsi="Segoe UI" w:cs="Segoe U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179EA"/>
    <w:multiLevelType w:val="hybridMultilevel"/>
    <w:tmpl w:val="A322E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40"/>
    <w:rsid w:val="00291FFC"/>
    <w:rsid w:val="00605444"/>
    <w:rsid w:val="00947AD5"/>
    <w:rsid w:val="00C32969"/>
    <w:rsid w:val="00CA3440"/>
    <w:rsid w:val="00E2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9630"/>
  <w15:chartTrackingRefBased/>
  <w15:docId w15:val="{AC5E2445-80F7-48B1-B2A8-562D2351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4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4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4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7AD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ertofarmer.crs.org/" TargetMode="External"/><Relationship Id="rId13" Type="http://schemas.openxmlformats.org/officeDocument/2006/relationships/hyperlink" Target="http://www.crsespanol.org/" TargetMode="External"/><Relationship Id="rId18" Type="http://schemas.openxmlformats.org/officeDocument/2006/relationships/hyperlink" Target="https://www.youtube.com/watch?v=riGlm-PSAy4&amp;feature=youtu.be" TargetMode="Externa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hyperlink" Target="http://www.crs.org/" TargetMode="External"/><Relationship Id="rId17" Type="http://schemas.openxmlformats.org/officeDocument/2006/relationships/hyperlink" Target="https://www.youtube.com/watch?v=aXsD_kt8jc0" TargetMode="Externa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RkAgLIEH0T4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ul.eagle@crs.org" TargetMode="External"/><Relationship Id="rId24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yperlink" Target="mailto:maria.figueroa@crs.org" TargetMode="External"/><Relationship Id="rId19" Type="http://schemas.openxmlformats.org/officeDocument/2006/relationships/hyperlink" Target="https://youtu.be/OF6PRv3bMx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farmertofarmer.crs.org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3619A17A6394AB48AE4F27FC2CB9B" ma:contentTypeVersion="12" ma:contentTypeDescription="Create a new document." ma:contentTypeScope="" ma:versionID="df87da38dc7f8cb420ba17fee23390a2">
  <xsd:schema xmlns:xsd="http://www.w3.org/2001/XMLSchema" xmlns:xs="http://www.w3.org/2001/XMLSchema" xmlns:p="http://schemas.microsoft.com/office/2006/metadata/properties" xmlns:ns2="d592a358-000f-415d-80de-2ffcc011bbcc" xmlns:ns3="cbc6d95b-4f3e-4aef-822c-759093850b94" targetNamespace="http://schemas.microsoft.com/office/2006/metadata/properties" ma:root="true" ma:fieldsID="e08b726a93c1291c06d818bfbbe76c2e" ns2:_="" ns3:_="">
    <xsd:import namespace="d592a358-000f-415d-80de-2ffcc011bbcc"/>
    <xsd:import namespace="cbc6d95b-4f3e-4aef-822c-759093850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a358-000f-415d-80de-2ffcc011b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d95b-4f3e-4aef-822c-759093850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E9C2C-937A-43B5-BD18-1AF605CAE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2a358-000f-415d-80de-2ffcc011bbcc"/>
    <ds:schemaRef ds:uri="cbc6d95b-4f3e-4aef-822c-759093850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CFDC2-D13B-4120-9D92-00D345A629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6B4F58-9B87-4483-B13B-A7EBCF3676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Subba, Priyanka</dc:creator>
  <cp:keywords/>
  <dc:description/>
  <cp:lastModifiedBy>Figueroa, Maria</cp:lastModifiedBy>
  <cp:revision>3</cp:revision>
  <dcterms:created xsi:type="dcterms:W3CDTF">2019-08-01T19:01:00Z</dcterms:created>
  <dcterms:modified xsi:type="dcterms:W3CDTF">2019-08-28T12:54:00Z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0x010100C8C3619A17A6394AB48AE4F27FC2CB9B</vt:lpwstr>
  </property>
</Properties>
</file>